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EF" w:rsidRDefault="006930EF" w:rsidP="006930EF">
      <w:pPr>
        <w:widowControl/>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阿坝州生态环境局</w:t>
      </w:r>
    </w:p>
    <w:p w:rsidR="009172D3" w:rsidRPr="00794FB2" w:rsidRDefault="006930EF" w:rsidP="006930EF">
      <w:pPr>
        <w:widowControl/>
        <w:spacing w:line="560" w:lineRule="exact"/>
        <w:jc w:val="center"/>
        <w:rPr>
          <w:rFonts w:ascii="黑体" w:eastAsia="黑体" w:hAnsi="宋体" w:cs="宋体"/>
          <w:color w:val="000000"/>
          <w:kern w:val="0"/>
        </w:rPr>
      </w:pPr>
      <w:r>
        <w:rPr>
          <w:rFonts w:ascii="方正小标宋简体" w:eastAsia="方正小标宋简体" w:hAnsi="宋体" w:hint="eastAsia"/>
          <w:sz w:val="44"/>
          <w:szCs w:val="44"/>
        </w:rPr>
        <w:t>关于</w:t>
      </w:r>
      <w:r w:rsidR="009172D3" w:rsidRPr="00794FB2">
        <w:rPr>
          <w:rFonts w:ascii="方正小标宋简体" w:eastAsia="方正小标宋简体" w:hAnsi="宋体"/>
          <w:sz w:val="44"/>
          <w:szCs w:val="44"/>
        </w:rPr>
        <w:t>20</w:t>
      </w:r>
      <w:r w:rsidR="003039C1">
        <w:rPr>
          <w:rFonts w:ascii="方正小标宋简体" w:eastAsia="方正小标宋简体" w:hAnsi="宋体" w:hint="eastAsia"/>
          <w:sz w:val="44"/>
          <w:szCs w:val="44"/>
        </w:rPr>
        <w:t>19年上半年</w:t>
      </w:r>
      <w:r w:rsidR="009172D3" w:rsidRPr="00794FB2">
        <w:rPr>
          <w:rFonts w:ascii="方正小标宋简体" w:eastAsia="方正小标宋简体" w:hAnsi="宋体" w:hint="eastAsia"/>
          <w:sz w:val="44"/>
          <w:szCs w:val="44"/>
        </w:rPr>
        <w:t>整体支出绩效报告</w:t>
      </w:r>
    </w:p>
    <w:p w:rsidR="00007E04" w:rsidRPr="00A57FCD" w:rsidRDefault="00007E04" w:rsidP="006930EF">
      <w:pPr>
        <w:widowControl/>
        <w:adjustRightInd w:val="0"/>
        <w:snapToGrid w:val="0"/>
        <w:spacing w:line="560" w:lineRule="exact"/>
        <w:jc w:val="left"/>
        <w:rPr>
          <w:rFonts w:ascii="仿宋_GB2312" w:hAnsi="宋体" w:cs="宋体"/>
          <w:b/>
          <w:color w:val="000000"/>
          <w:kern w:val="0"/>
        </w:rPr>
      </w:pPr>
    </w:p>
    <w:p w:rsidR="009172D3" w:rsidRPr="00007E04" w:rsidRDefault="00007E04" w:rsidP="006930EF">
      <w:pPr>
        <w:widowControl/>
        <w:adjustRightInd w:val="0"/>
        <w:snapToGrid w:val="0"/>
        <w:spacing w:line="560" w:lineRule="exact"/>
        <w:jc w:val="left"/>
        <w:rPr>
          <w:rFonts w:ascii="黑体" w:eastAsia="黑体" w:hAnsi="黑体" w:cs="宋体"/>
          <w:color w:val="000000"/>
          <w:kern w:val="0"/>
          <w:lang w:val="zh-CN"/>
        </w:rPr>
      </w:pPr>
      <w:r>
        <w:rPr>
          <w:rFonts w:ascii="黑体" w:eastAsia="黑体" w:hAnsi="黑体" w:cs="宋体" w:hint="eastAsia"/>
          <w:color w:val="000000"/>
          <w:kern w:val="0"/>
        </w:rPr>
        <w:t xml:space="preserve">    </w:t>
      </w:r>
      <w:r w:rsidR="009172D3" w:rsidRPr="00007E04">
        <w:rPr>
          <w:rFonts w:ascii="黑体" w:eastAsia="黑体" w:hAnsi="黑体" w:cs="宋体" w:hint="eastAsia"/>
          <w:color w:val="000000"/>
          <w:kern w:val="0"/>
        </w:rPr>
        <w:t>一、</w:t>
      </w:r>
      <w:r w:rsidR="009172D3" w:rsidRPr="00007E04">
        <w:rPr>
          <w:rFonts w:ascii="黑体" w:eastAsia="黑体" w:hAnsi="黑体" w:cs="宋体" w:hint="eastAsia"/>
          <w:color w:val="000000"/>
          <w:kern w:val="0"/>
          <w:lang w:val="zh-CN"/>
        </w:rPr>
        <w:t>部门（单位）概况</w:t>
      </w:r>
    </w:p>
    <w:p w:rsidR="00BD5A34" w:rsidRPr="00007E04" w:rsidRDefault="00007E04" w:rsidP="006930EF">
      <w:pPr>
        <w:widowControl/>
        <w:adjustRightInd w:val="0"/>
        <w:snapToGrid w:val="0"/>
        <w:spacing w:line="560" w:lineRule="exact"/>
        <w:jc w:val="left"/>
        <w:rPr>
          <w:rFonts w:ascii="楷体" w:eastAsia="楷体" w:hAnsi="楷体"/>
          <w:b/>
          <w:bCs/>
          <w:kern w:val="32"/>
        </w:rPr>
      </w:pPr>
      <w:r>
        <w:rPr>
          <w:rFonts w:ascii="楷体" w:eastAsia="楷体" w:hAnsi="楷体" w:hint="eastAsia"/>
          <w:bCs/>
          <w:kern w:val="32"/>
        </w:rPr>
        <w:t xml:space="preserve">    </w:t>
      </w:r>
      <w:r w:rsidR="009172D3" w:rsidRPr="00007E04">
        <w:rPr>
          <w:rFonts w:ascii="楷体" w:eastAsia="楷体" w:hAnsi="楷体" w:hint="eastAsia"/>
          <w:b/>
          <w:bCs/>
          <w:kern w:val="32"/>
        </w:rPr>
        <w:t>（一）机构组成</w:t>
      </w:r>
    </w:p>
    <w:p w:rsidR="00007E04" w:rsidRDefault="00007E04" w:rsidP="006930EF">
      <w:pPr>
        <w:widowControl/>
        <w:adjustRightInd w:val="0"/>
        <w:snapToGrid w:val="0"/>
        <w:spacing w:line="560" w:lineRule="exact"/>
        <w:jc w:val="left"/>
        <w:rPr>
          <w:rFonts w:ascii="仿宋_GB2312"/>
          <w:kern w:val="32"/>
        </w:rPr>
      </w:pPr>
      <w:r>
        <w:rPr>
          <w:rFonts w:ascii="仿宋_GB2312" w:hint="eastAsia"/>
          <w:kern w:val="32"/>
        </w:rPr>
        <w:t xml:space="preserve">    </w:t>
      </w:r>
      <w:r w:rsidR="00202A41" w:rsidRPr="00336A94">
        <w:rPr>
          <w:rFonts w:ascii="仿宋_GB2312" w:hint="eastAsia"/>
          <w:kern w:val="32"/>
        </w:rPr>
        <w:t>州生态环境局</w:t>
      </w:r>
      <w:r w:rsidR="001B2089" w:rsidRPr="00336A94">
        <w:rPr>
          <w:rFonts w:ascii="仿宋_GB2312" w:hint="eastAsia"/>
          <w:kern w:val="32"/>
        </w:rPr>
        <w:t>行政</w:t>
      </w:r>
      <w:r w:rsidR="00BD5A34" w:rsidRPr="00336A94">
        <w:rPr>
          <w:rFonts w:ascii="仿宋_GB2312" w:hint="eastAsia"/>
          <w:kern w:val="32"/>
        </w:rPr>
        <w:t>设下列内设机构：</w:t>
      </w:r>
    </w:p>
    <w:p w:rsidR="00BD5A34" w:rsidRPr="00336A94" w:rsidRDefault="00007E04" w:rsidP="006930EF">
      <w:pPr>
        <w:widowControl/>
        <w:adjustRightInd w:val="0"/>
        <w:snapToGrid w:val="0"/>
        <w:spacing w:line="560" w:lineRule="exact"/>
        <w:jc w:val="left"/>
        <w:rPr>
          <w:rFonts w:ascii="仿宋_GB2312"/>
          <w:kern w:val="32"/>
        </w:rPr>
      </w:pPr>
      <w:r>
        <w:rPr>
          <w:rFonts w:ascii="仿宋_GB2312" w:hint="eastAsia"/>
          <w:kern w:val="32"/>
        </w:rPr>
        <w:t xml:space="preserve">    </w:t>
      </w:r>
      <w:r w:rsidR="00BD5A34" w:rsidRPr="00336A94">
        <w:rPr>
          <w:rFonts w:ascii="仿宋_GB2312" w:hint="eastAsia"/>
          <w:kern w:val="32"/>
        </w:rPr>
        <w:t>1</w:t>
      </w:r>
      <w:r>
        <w:rPr>
          <w:rFonts w:ascii="仿宋_GB2312" w:hint="eastAsia"/>
          <w:kern w:val="32"/>
        </w:rPr>
        <w:t>.</w:t>
      </w:r>
      <w:r w:rsidR="00BD5A34" w:rsidRPr="00336A94">
        <w:rPr>
          <w:rFonts w:ascii="仿宋_GB2312" w:hint="eastAsia"/>
          <w:kern w:val="32"/>
        </w:rPr>
        <w:t>办公室（</w:t>
      </w:r>
      <w:r w:rsidR="00202A41" w:rsidRPr="00336A94">
        <w:rPr>
          <w:rFonts w:ascii="仿宋_GB2312" w:hint="eastAsia"/>
          <w:kern w:val="32"/>
        </w:rPr>
        <w:t>人事与</w:t>
      </w:r>
      <w:r w:rsidR="00BD5A34" w:rsidRPr="00336A94">
        <w:rPr>
          <w:rFonts w:ascii="仿宋_GB2312" w:hint="eastAsia"/>
          <w:kern w:val="32"/>
        </w:rPr>
        <w:t>财务科）。</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2</w:t>
      </w:r>
      <w:r>
        <w:rPr>
          <w:rFonts w:ascii="仿宋_GB2312" w:hint="eastAsia"/>
          <w:kern w:val="32"/>
        </w:rPr>
        <w:t>.</w:t>
      </w:r>
      <w:r w:rsidR="00202A41" w:rsidRPr="00336A94">
        <w:rPr>
          <w:rFonts w:ascii="仿宋_GB2312" w:hint="eastAsia"/>
          <w:kern w:val="32"/>
        </w:rPr>
        <w:t>规划综合科（生态环境保护督察整改办公室）</w:t>
      </w:r>
      <w:r w:rsidR="00BD5A34" w:rsidRPr="00336A94">
        <w:rPr>
          <w:rFonts w:ascii="仿宋_GB2312" w:hint="eastAsia"/>
          <w:kern w:val="32"/>
        </w:rPr>
        <w:t>。</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3</w:t>
      </w:r>
      <w:r>
        <w:rPr>
          <w:rFonts w:ascii="仿宋_GB2312" w:hint="eastAsia"/>
          <w:kern w:val="32"/>
        </w:rPr>
        <w:t>.</w:t>
      </w:r>
      <w:r w:rsidR="00BD5A34" w:rsidRPr="00336A94">
        <w:rPr>
          <w:rFonts w:ascii="仿宋_GB2312" w:hint="eastAsia"/>
          <w:kern w:val="32"/>
        </w:rPr>
        <w:t>政策法规</w:t>
      </w:r>
      <w:r w:rsidR="00202A41" w:rsidRPr="00336A94">
        <w:rPr>
          <w:rFonts w:ascii="仿宋_GB2312" w:hint="eastAsia"/>
          <w:kern w:val="32"/>
        </w:rPr>
        <w:t>与宣传</w:t>
      </w:r>
      <w:r w:rsidR="00BD5A34" w:rsidRPr="00336A94">
        <w:rPr>
          <w:rFonts w:ascii="仿宋_GB2312" w:hint="eastAsia"/>
          <w:kern w:val="32"/>
        </w:rPr>
        <w:t>科。</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4</w:t>
      </w:r>
      <w:r>
        <w:rPr>
          <w:rFonts w:ascii="仿宋_GB2312" w:hint="eastAsia"/>
          <w:kern w:val="32"/>
        </w:rPr>
        <w:t>.</w:t>
      </w:r>
      <w:r w:rsidR="00202A41" w:rsidRPr="00336A94">
        <w:rPr>
          <w:rFonts w:ascii="仿宋_GB2312" w:hint="eastAsia"/>
          <w:kern w:val="32"/>
        </w:rPr>
        <w:t>水与土壤生态环境科</w:t>
      </w:r>
      <w:r w:rsidR="00BD5A34" w:rsidRPr="00336A94">
        <w:rPr>
          <w:rFonts w:ascii="仿宋_GB2312" w:hint="eastAsia"/>
          <w:kern w:val="32"/>
        </w:rPr>
        <w:t>。</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5</w:t>
      </w:r>
      <w:r>
        <w:rPr>
          <w:rFonts w:ascii="仿宋_GB2312" w:hint="eastAsia"/>
          <w:kern w:val="32"/>
        </w:rPr>
        <w:t>.</w:t>
      </w:r>
      <w:r w:rsidR="00202A41" w:rsidRPr="00336A94">
        <w:rPr>
          <w:rFonts w:ascii="仿宋_GB2312" w:hint="eastAsia"/>
          <w:kern w:val="32"/>
        </w:rPr>
        <w:t>大气生态环境与固体废物管理科</w:t>
      </w:r>
      <w:r w:rsidR="00BD5A34" w:rsidRPr="00336A94">
        <w:rPr>
          <w:rFonts w:ascii="仿宋_GB2312" w:hint="eastAsia"/>
          <w:kern w:val="32"/>
        </w:rPr>
        <w:t>。</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6</w:t>
      </w:r>
      <w:r>
        <w:rPr>
          <w:rFonts w:ascii="仿宋_GB2312" w:hint="eastAsia"/>
          <w:kern w:val="32"/>
        </w:rPr>
        <w:t>.</w:t>
      </w:r>
      <w:r w:rsidR="00202A41" w:rsidRPr="00336A94">
        <w:rPr>
          <w:rFonts w:ascii="仿宋_GB2312" w:hint="eastAsia"/>
          <w:kern w:val="32"/>
        </w:rPr>
        <w:t>生态保护与农村环境科</w:t>
      </w:r>
      <w:r w:rsidR="00BD5A34" w:rsidRPr="00336A94">
        <w:rPr>
          <w:rFonts w:ascii="仿宋_GB2312" w:hint="eastAsia"/>
          <w:kern w:val="32"/>
        </w:rPr>
        <w:t>。</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7</w:t>
      </w:r>
      <w:r>
        <w:rPr>
          <w:rFonts w:ascii="仿宋_GB2312" w:hint="eastAsia"/>
          <w:kern w:val="32"/>
        </w:rPr>
        <w:t>.</w:t>
      </w:r>
      <w:r w:rsidR="00202A41" w:rsidRPr="00336A94">
        <w:rPr>
          <w:rFonts w:ascii="仿宋_GB2312" w:hint="eastAsia"/>
          <w:kern w:val="32"/>
        </w:rPr>
        <w:t>核与辐射安全管理</w:t>
      </w:r>
      <w:r w:rsidR="00BD5A34" w:rsidRPr="00336A94">
        <w:rPr>
          <w:rFonts w:ascii="仿宋_GB2312" w:hint="eastAsia"/>
          <w:kern w:val="32"/>
        </w:rPr>
        <w:t>科。</w:t>
      </w:r>
    </w:p>
    <w:p w:rsidR="00BD5A34"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8</w:t>
      </w:r>
      <w:r>
        <w:rPr>
          <w:rFonts w:ascii="仿宋_GB2312" w:hint="eastAsia"/>
          <w:kern w:val="32"/>
        </w:rPr>
        <w:t>.</w:t>
      </w:r>
      <w:r w:rsidR="00202A41" w:rsidRPr="00336A94">
        <w:rPr>
          <w:rFonts w:ascii="仿宋_GB2312" w:hint="eastAsia"/>
          <w:kern w:val="32"/>
        </w:rPr>
        <w:t>行政审批与环境影响评价</w:t>
      </w:r>
      <w:r w:rsidR="00BD5A34" w:rsidRPr="00336A94">
        <w:rPr>
          <w:rFonts w:ascii="仿宋_GB2312" w:hint="eastAsia"/>
          <w:kern w:val="32"/>
        </w:rPr>
        <w:t>科。</w:t>
      </w:r>
    </w:p>
    <w:p w:rsidR="00555E35" w:rsidRPr="00336A94" w:rsidRDefault="00007E04" w:rsidP="006930EF">
      <w:pPr>
        <w:spacing w:line="560" w:lineRule="exact"/>
        <w:rPr>
          <w:rFonts w:ascii="仿宋_GB2312"/>
          <w:kern w:val="32"/>
        </w:rPr>
      </w:pPr>
      <w:r>
        <w:rPr>
          <w:rFonts w:ascii="仿宋_GB2312" w:hint="eastAsia"/>
          <w:kern w:val="32"/>
        </w:rPr>
        <w:t xml:space="preserve">    </w:t>
      </w:r>
      <w:r w:rsidR="00BD5A34" w:rsidRPr="00336A94">
        <w:rPr>
          <w:rFonts w:ascii="仿宋_GB2312" w:hint="eastAsia"/>
          <w:kern w:val="32"/>
        </w:rPr>
        <w:t>9</w:t>
      </w:r>
      <w:r>
        <w:rPr>
          <w:rFonts w:ascii="仿宋_GB2312" w:hint="eastAsia"/>
          <w:kern w:val="32"/>
        </w:rPr>
        <w:t>.</w:t>
      </w:r>
      <w:r w:rsidR="00202A41" w:rsidRPr="00336A94">
        <w:rPr>
          <w:rFonts w:ascii="仿宋_GB2312" w:hint="eastAsia"/>
          <w:kern w:val="32"/>
        </w:rPr>
        <w:t>机关党委</w:t>
      </w:r>
      <w:r w:rsidR="00BD5A34" w:rsidRPr="00336A94">
        <w:rPr>
          <w:rFonts w:ascii="仿宋_GB2312" w:hint="eastAsia"/>
          <w:kern w:val="32"/>
        </w:rPr>
        <w:t>。</w:t>
      </w:r>
    </w:p>
    <w:p w:rsidR="008A7C0E" w:rsidRPr="00007E04" w:rsidRDefault="00007E04" w:rsidP="006930EF">
      <w:pPr>
        <w:widowControl/>
        <w:adjustRightInd w:val="0"/>
        <w:snapToGrid w:val="0"/>
        <w:spacing w:line="560" w:lineRule="exact"/>
        <w:jc w:val="left"/>
        <w:rPr>
          <w:rFonts w:ascii="楷体" w:eastAsia="楷体" w:hAnsi="楷体"/>
          <w:b/>
          <w:kern w:val="32"/>
        </w:rPr>
      </w:pPr>
      <w:r>
        <w:rPr>
          <w:rFonts w:ascii="仿宋_GB2312" w:hAnsi="ˎ̥" w:cs="宋体" w:hint="eastAsia"/>
          <w:bCs/>
        </w:rPr>
        <w:t xml:space="preserve">    </w:t>
      </w:r>
      <w:r w:rsidR="00202A41" w:rsidRPr="00007E04">
        <w:rPr>
          <w:rFonts w:ascii="楷体" w:eastAsia="楷体" w:hAnsi="楷体" w:cs="宋体" w:hint="eastAsia"/>
          <w:b/>
          <w:bCs/>
        </w:rPr>
        <w:t>（</w:t>
      </w:r>
      <w:r w:rsidR="00202A41" w:rsidRPr="00007E04">
        <w:rPr>
          <w:rFonts w:ascii="楷体" w:eastAsia="楷体" w:hAnsi="楷体" w:hint="eastAsia"/>
          <w:b/>
          <w:bCs/>
          <w:kern w:val="32"/>
        </w:rPr>
        <w:t>二）机构职能</w:t>
      </w:r>
    </w:p>
    <w:p w:rsidR="008A7C0E" w:rsidRPr="00336A94" w:rsidRDefault="008A7C0E" w:rsidP="006930EF">
      <w:pPr>
        <w:spacing w:line="560" w:lineRule="exact"/>
        <w:ind w:firstLineChars="200" w:firstLine="640"/>
        <w:rPr>
          <w:rFonts w:ascii="仿宋_GB2312"/>
        </w:rPr>
      </w:pPr>
      <w:r w:rsidRPr="00007E04">
        <w:rPr>
          <w:rFonts w:ascii="仿宋_GB2312" w:hint="eastAsia"/>
        </w:rPr>
        <w:t>阿坝州生态环境局是阿坝州人民政府的组成部门。</w:t>
      </w:r>
      <w:r w:rsidRPr="00336A94">
        <w:rPr>
          <w:rFonts w:ascii="仿宋_GB2312" w:hint="eastAsia"/>
        </w:rPr>
        <w:t>主要职能：贯彻落实国家、省生态环境基本制度；负责全州重大生态环境问题的统筹协调和监督管理；</w:t>
      </w:r>
      <w:r w:rsidR="00202A41" w:rsidRPr="00336A94">
        <w:rPr>
          <w:rFonts w:ascii="仿宋_GB2312" w:hint="eastAsia"/>
        </w:rPr>
        <w:t>负责监督管理全州减排目标的落实：</w:t>
      </w:r>
      <w:r w:rsidR="003C06D2" w:rsidRPr="00336A94">
        <w:rPr>
          <w:rFonts w:ascii="仿宋_GB2312" w:hint="eastAsia"/>
        </w:rPr>
        <w:t>负责全州生态环境领域投资管理；负责全州污染防治的</w:t>
      </w:r>
      <w:r w:rsidRPr="00336A94">
        <w:rPr>
          <w:rFonts w:ascii="仿宋_GB2312" w:hint="eastAsia"/>
        </w:rPr>
        <w:t>监督管理</w:t>
      </w:r>
      <w:r w:rsidR="003C06D2" w:rsidRPr="00336A94">
        <w:rPr>
          <w:rFonts w:ascii="仿宋_GB2312" w:hint="eastAsia"/>
        </w:rPr>
        <w:t>；指导协调和监督全州生态保护修复工作：负责</w:t>
      </w:r>
      <w:r w:rsidRPr="00336A94">
        <w:rPr>
          <w:rFonts w:ascii="仿宋_GB2312" w:hint="eastAsia"/>
        </w:rPr>
        <w:t>全州</w:t>
      </w:r>
      <w:r w:rsidR="003C06D2" w:rsidRPr="00336A94">
        <w:rPr>
          <w:rFonts w:ascii="仿宋_GB2312" w:hint="eastAsia"/>
        </w:rPr>
        <w:t>核与辐射安全的监督管理；负责全州生态环境准入的监督管理；负责全州生态环境监测工作；负责应对气候变化工作；协调开</w:t>
      </w:r>
      <w:r w:rsidR="00555E35" w:rsidRPr="00336A94">
        <w:rPr>
          <w:rFonts w:ascii="仿宋_GB2312" w:hint="eastAsia"/>
        </w:rPr>
        <w:t>展全州生态环境保护督察问题整改工作；</w:t>
      </w:r>
      <w:r w:rsidR="00555E35" w:rsidRPr="00336A94">
        <w:rPr>
          <w:rFonts w:ascii="仿宋_GB2312" w:hint="eastAsia"/>
        </w:rPr>
        <w:lastRenderedPageBreak/>
        <w:t xml:space="preserve">统一负责全州生态环境监督执法；组织指导和协调全州生态环境宣传教育工作；开展全州生态环境科技工作；开展生态环境对外合作交流；负责职责范围的安全生产和职业健康、审批服务便民化等工作；完成州委、州政府交办的其他任务； </w:t>
      </w:r>
    </w:p>
    <w:p w:rsidR="008A7C0E" w:rsidRPr="00007E04" w:rsidRDefault="00555E35" w:rsidP="006930EF">
      <w:pPr>
        <w:pBdr>
          <w:bottom w:val="single" w:sz="4" w:space="31" w:color="FFFFFF"/>
        </w:pBdr>
        <w:tabs>
          <w:tab w:val="left" w:pos="1440"/>
        </w:tabs>
        <w:spacing w:line="560" w:lineRule="exact"/>
        <w:ind w:firstLineChars="200" w:firstLine="643"/>
        <w:rPr>
          <w:rFonts w:ascii="楷体" w:eastAsia="楷体" w:hAnsi="楷体"/>
          <w:b/>
          <w:bCs/>
          <w:kern w:val="32"/>
        </w:rPr>
      </w:pPr>
      <w:bookmarkStart w:id="0" w:name="_GoBack"/>
      <w:r w:rsidRPr="00007E04">
        <w:rPr>
          <w:rFonts w:ascii="楷体" w:eastAsia="楷体" w:hAnsi="楷体" w:cs="宋体" w:hint="eastAsia"/>
          <w:b/>
          <w:bCs/>
        </w:rPr>
        <w:t>（</w:t>
      </w:r>
      <w:r w:rsidRPr="00007E04">
        <w:rPr>
          <w:rFonts w:ascii="楷体" w:eastAsia="楷体" w:hAnsi="楷体" w:hint="eastAsia"/>
          <w:b/>
          <w:bCs/>
          <w:kern w:val="32"/>
        </w:rPr>
        <w:t>三）</w:t>
      </w:r>
      <w:r w:rsidR="006930EF">
        <w:rPr>
          <w:rFonts w:ascii="楷体" w:eastAsia="楷体" w:hAnsi="楷体" w:hint="eastAsia"/>
          <w:b/>
          <w:bCs/>
          <w:kern w:val="32"/>
        </w:rPr>
        <w:t>人员概况</w:t>
      </w:r>
    </w:p>
    <w:bookmarkEnd w:id="0"/>
    <w:p w:rsidR="007831F6" w:rsidRPr="00336A94" w:rsidRDefault="00EE6090" w:rsidP="006930EF">
      <w:pPr>
        <w:pBdr>
          <w:bottom w:val="single" w:sz="4" w:space="31" w:color="FFFFFF"/>
        </w:pBdr>
        <w:tabs>
          <w:tab w:val="left" w:pos="1440"/>
        </w:tabs>
        <w:spacing w:line="560" w:lineRule="exact"/>
        <w:ind w:firstLineChars="200" w:firstLine="640"/>
        <w:rPr>
          <w:rFonts w:ascii="仿宋_GB2312" w:hAnsi="ˎ̥" w:cs="宋体" w:hint="eastAsia"/>
        </w:rPr>
      </w:pPr>
      <w:r>
        <w:rPr>
          <w:rFonts w:ascii="仿宋_GB2312" w:hAnsi="ˎ̥" w:cs="宋体" w:hint="eastAsia"/>
        </w:rPr>
        <w:t>州生态环境局机关属一级预算单位</w:t>
      </w:r>
      <w:r w:rsidR="008A7C0E" w:rsidRPr="00336A94">
        <w:rPr>
          <w:rFonts w:ascii="仿宋_GB2312" w:hAnsi="ˎ̥" w:cs="宋体" w:hint="eastAsia"/>
        </w:rPr>
        <w:t>，其中：行政单位1个；参照公务员法管理的事业单位1个。州生态环境局机关总编制35名，其中：行政编制18名；事业编制15名；工勤编制4名。在职人员总数35人，其中：行政人员18人，参照公务员法管理的事业人员13人；工勤在职4人；退休人员4人。</w:t>
      </w:r>
    </w:p>
    <w:p w:rsidR="00007E04" w:rsidRDefault="007831F6" w:rsidP="006930EF">
      <w:pPr>
        <w:pBdr>
          <w:bottom w:val="single" w:sz="4" w:space="31" w:color="FFFFFF"/>
        </w:pBdr>
        <w:tabs>
          <w:tab w:val="left" w:pos="1440"/>
        </w:tabs>
        <w:spacing w:line="560" w:lineRule="exact"/>
        <w:ind w:firstLineChars="200" w:firstLine="640"/>
        <w:rPr>
          <w:rFonts w:ascii="黑体" w:eastAsia="黑体" w:hAnsi="黑体" w:cs="宋体"/>
          <w:color w:val="000000"/>
          <w:kern w:val="0"/>
        </w:rPr>
      </w:pPr>
      <w:r w:rsidRPr="00007E04">
        <w:rPr>
          <w:rFonts w:ascii="黑体" w:eastAsia="黑体" w:hAnsi="黑体" w:cs="宋体" w:hint="eastAsia"/>
          <w:color w:val="000000"/>
          <w:kern w:val="0"/>
        </w:rPr>
        <w:t>二、部门财政资金收支情况</w:t>
      </w:r>
    </w:p>
    <w:p w:rsidR="000E3F7F" w:rsidRPr="00007E04" w:rsidRDefault="007831F6" w:rsidP="006930EF">
      <w:pPr>
        <w:pBdr>
          <w:bottom w:val="single" w:sz="4" w:space="31" w:color="FFFFFF"/>
        </w:pBdr>
        <w:tabs>
          <w:tab w:val="left" w:pos="1440"/>
        </w:tabs>
        <w:spacing w:line="560" w:lineRule="exact"/>
        <w:ind w:firstLineChars="200" w:firstLine="643"/>
        <w:rPr>
          <w:rFonts w:ascii="楷体" w:eastAsia="楷体" w:hAnsi="楷体"/>
          <w:b/>
          <w:bCs/>
          <w:kern w:val="32"/>
        </w:rPr>
      </w:pPr>
      <w:r w:rsidRPr="00007E04">
        <w:rPr>
          <w:rFonts w:ascii="楷体" w:eastAsia="楷体" w:hAnsi="楷体" w:hint="eastAsia"/>
          <w:b/>
          <w:bCs/>
          <w:kern w:val="32"/>
        </w:rPr>
        <w:t>(一）部门收入情况</w:t>
      </w:r>
    </w:p>
    <w:p w:rsidR="000E3F7F" w:rsidRPr="00336A94" w:rsidRDefault="008A7C0E" w:rsidP="006930EF">
      <w:pPr>
        <w:pBdr>
          <w:bottom w:val="single" w:sz="4" w:space="31" w:color="FFFFFF"/>
        </w:pBdr>
        <w:tabs>
          <w:tab w:val="left" w:pos="1440"/>
        </w:tabs>
        <w:spacing w:line="560" w:lineRule="exact"/>
        <w:ind w:firstLineChars="200" w:firstLine="640"/>
        <w:rPr>
          <w:rFonts w:ascii="仿宋_GB2312" w:hAnsi="仿宋"/>
          <w:color w:val="000000"/>
          <w:kern w:val="0"/>
        </w:rPr>
      </w:pPr>
      <w:r w:rsidRPr="00336A94">
        <w:rPr>
          <w:rFonts w:ascii="仿宋_GB2312" w:hAnsi="ˎ̥" w:cs="宋体" w:hint="eastAsia"/>
        </w:rPr>
        <w:t>按照综合预算的原则，州生态环境局所有收入和支出均纳入部门预算管理。</w:t>
      </w:r>
      <w:r w:rsidR="000E3F7F" w:rsidRPr="00336A94">
        <w:rPr>
          <w:rFonts w:ascii="仿宋_GB2312" w:hAnsi="仿宋" w:hint="eastAsia"/>
          <w:color w:val="000000"/>
          <w:kern w:val="0"/>
        </w:rPr>
        <w:t>收入支出预算安排情况</w:t>
      </w:r>
      <w:r w:rsidR="000E3F7F" w:rsidRPr="00336A94">
        <w:rPr>
          <w:rFonts w:ascii="仿宋_GB2312" w:hAnsi="ˎ̥" w:cs="宋体" w:hint="eastAsia"/>
        </w:rPr>
        <w:t>，</w:t>
      </w:r>
      <w:r w:rsidR="000E3F7F" w:rsidRPr="00336A94">
        <w:rPr>
          <w:rFonts w:ascii="仿宋_GB2312" w:hAnsi="仿宋" w:hint="eastAsia"/>
          <w:color w:val="000000"/>
          <w:kern w:val="0"/>
        </w:rPr>
        <w:t>本单位全年4121.48万元，其中：本年财政拨款收入4121.48万元、上年结余381.2万元。与上年比较增加191%，主要是项目未完成财政增加财政应返还额度。支出1699.38万元，其中基本支出843.27万元、项目支出856.11万元，与上年比较增加37.35%。主要原因是项目增加。财政下达年初预算数是1188.73万元，在年度执行中调整后的预算数4502.67万元，调整原因是增加省级环保专项资金，调减日常公用经费和财政收回以往年度存量资金。</w:t>
      </w:r>
    </w:p>
    <w:p w:rsidR="000E3F7F" w:rsidRPr="00336A94" w:rsidRDefault="000E3F7F" w:rsidP="006930EF">
      <w:pPr>
        <w:pBdr>
          <w:bottom w:val="single" w:sz="4" w:space="31" w:color="FFFFFF"/>
        </w:pBdr>
        <w:tabs>
          <w:tab w:val="left" w:pos="1440"/>
        </w:tabs>
        <w:spacing w:line="560" w:lineRule="exact"/>
        <w:ind w:firstLineChars="200" w:firstLine="643"/>
        <w:rPr>
          <w:rFonts w:ascii="仿宋_GB2312" w:hAnsi="仿宋"/>
          <w:color w:val="000000"/>
          <w:kern w:val="0"/>
        </w:rPr>
      </w:pPr>
      <w:r w:rsidRPr="00007E04">
        <w:rPr>
          <w:rFonts w:ascii="楷体" w:eastAsia="楷体" w:hAnsi="楷体" w:hint="eastAsia"/>
          <w:b/>
          <w:bCs/>
          <w:kern w:val="32"/>
        </w:rPr>
        <w:t>（二）部门财政资金支出情况</w:t>
      </w:r>
    </w:p>
    <w:p w:rsidR="000E3F7F" w:rsidRPr="00336A94" w:rsidRDefault="000E3F7F" w:rsidP="006930EF">
      <w:pPr>
        <w:pBdr>
          <w:bottom w:val="single" w:sz="4" w:space="31" w:color="FFFFFF"/>
        </w:pBdr>
        <w:tabs>
          <w:tab w:val="left" w:pos="1440"/>
        </w:tabs>
        <w:spacing w:line="560" w:lineRule="exact"/>
        <w:ind w:firstLineChars="200" w:firstLine="640"/>
        <w:rPr>
          <w:rFonts w:ascii="仿宋_GB2312" w:hAnsi="ˎ̥" w:cs="宋体" w:hint="eastAsia"/>
        </w:rPr>
      </w:pPr>
      <w:r w:rsidRPr="00336A94">
        <w:rPr>
          <w:rFonts w:ascii="仿宋_GB2312" w:hAnsi="仿宋" w:hint="eastAsia"/>
          <w:kern w:val="0"/>
        </w:rPr>
        <w:lastRenderedPageBreak/>
        <w:t>一般预算支出总收入4121.48万元，占总收入比重100</w:t>
      </w:r>
      <w:r w:rsidRPr="00336A94">
        <w:rPr>
          <w:rFonts w:ascii="仿宋_GB2312" w:eastAsia="仿宋" w:hAnsi="仿宋" w:hint="eastAsia"/>
          <w:kern w:val="0"/>
        </w:rPr>
        <w:t>﹪</w:t>
      </w:r>
      <w:r w:rsidRPr="00336A94">
        <w:rPr>
          <w:rFonts w:ascii="仿宋_GB2312" w:hAnsi="仿宋" w:hint="eastAsia"/>
          <w:kern w:val="0"/>
        </w:rPr>
        <w:t>；总支出1699.38万元，按资金来源财政预算拨款支出4121.48万元，占本年支出的100%；按支出性质分基本支出843.27万元，占总支出的49.62%，项目支出856.11万元，占总支出的50.38%；按支出经济分类工资福利支出676.94万元，占本年支出的39.83%，商品和服务支出704.02万元，占本年支出的41.43%，对个人和家庭补助支出26.52万元，占本年支出的1.56%，其他资本性支出291.89万元，占本年支出的17.18%。</w:t>
      </w:r>
    </w:p>
    <w:p w:rsidR="008A7C0E" w:rsidRPr="00007E04" w:rsidRDefault="00336A94" w:rsidP="006930EF">
      <w:pPr>
        <w:pBdr>
          <w:bottom w:val="single" w:sz="4" w:space="31" w:color="FFFFFF"/>
        </w:pBdr>
        <w:tabs>
          <w:tab w:val="left" w:pos="1440"/>
        </w:tabs>
        <w:spacing w:line="560" w:lineRule="exact"/>
        <w:ind w:firstLineChars="200" w:firstLine="640"/>
        <w:rPr>
          <w:rFonts w:ascii="黑体" w:eastAsia="黑体" w:hAnsi="黑体" w:cs="宋体"/>
          <w:color w:val="000000"/>
          <w:kern w:val="0"/>
        </w:rPr>
      </w:pPr>
      <w:r w:rsidRPr="00007E04">
        <w:rPr>
          <w:rFonts w:ascii="黑体" w:eastAsia="黑体" w:hAnsi="黑体" w:cs="宋体" w:hint="eastAsia"/>
          <w:color w:val="000000"/>
          <w:kern w:val="0"/>
        </w:rPr>
        <w:t>三、部门财政支出管理情况</w:t>
      </w:r>
    </w:p>
    <w:p w:rsidR="00336A94" w:rsidRPr="00336A94" w:rsidRDefault="00336A94" w:rsidP="006930EF">
      <w:pPr>
        <w:pBdr>
          <w:bottom w:val="single" w:sz="4" w:space="31" w:color="FFFFFF"/>
        </w:pBdr>
        <w:tabs>
          <w:tab w:val="left" w:pos="1440"/>
        </w:tabs>
        <w:spacing w:line="560" w:lineRule="exact"/>
        <w:ind w:firstLineChars="200" w:firstLine="643"/>
        <w:rPr>
          <w:rFonts w:ascii="仿宋_GB2312" w:hAnsi="宋体" w:cs="宋体"/>
          <w:color w:val="000000"/>
          <w:kern w:val="0"/>
        </w:rPr>
      </w:pPr>
      <w:r w:rsidRPr="00007E04">
        <w:rPr>
          <w:rFonts w:ascii="楷体" w:eastAsia="楷体" w:hAnsi="楷体" w:hint="eastAsia"/>
          <w:b/>
          <w:bCs/>
          <w:kern w:val="32"/>
        </w:rPr>
        <w:t>（一）预算编制情况</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1.2019年编制情况</w:t>
      </w:r>
    </w:p>
    <w:p w:rsidR="00336A94" w:rsidRPr="00336A94" w:rsidRDefault="00336A94" w:rsidP="006930EF">
      <w:pPr>
        <w:pBdr>
          <w:bottom w:val="single" w:sz="4" w:space="31" w:color="FFFFFF"/>
        </w:pBdr>
        <w:tabs>
          <w:tab w:val="left" w:pos="1440"/>
        </w:tabs>
        <w:spacing w:line="560" w:lineRule="exact"/>
        <w:ind w:firstLineChars="200" w:firstLine="640"/>
        <w:rPr>
          <w:rFonts w:ascii="仿宋_GB2312" w:hAnsi="仿宋"/>
          <w:kern w:val="0"/>
        </w:rPr>
      </w:pPr>
      <w:r w:rsidRPr="00336A94">
        <w:rPr>
          <w:rFonts w:ascii="仿宋_GB2312" w:hAnsi="仿宋" w:hint="eastAsia"/>
          <w:kern w:val="0"/>
        </w:rPr>
        <w:t>按照要求，财州政局一般在每年10月份或者更早一些就开始编制下一年度预算，由于这一时段单位下一年度的工作任务、目标计划等尚未确定,预算编制时间与工作任务确定时间存在差异,项目预算难以与单位的年度工作任务紧密结合。个别项目存在不确定因素，难以准确列入年初预算，影响部门预算的完整性。年度预算执行中一些新增的支出项目，由于年初预算未安排，致使年中追加预算的情况时有发生。项目预算的编制、立项需要大量的前期工作，个别科室过分专注于设立项目争取财政资金，由于缺少对下一年度工作的统筹考虑，为上报财政局对项目预算的编审，科室在申报时往往依据以前年度或参考别的项目的做法进行项目申报，在争取到项目资金后，再重新进行规划、论证，使资金</w:t>
      </w:r>
      <w:r w:rsidRPr="00336A94">
        <w:rPr>
          <w:rFonts w:ascii="仿宋_GB2312" w:hAnsi="仿宋" w:hint="eastAsia"/>
          <w:kern w:val="0"/>
        </w:rPr>
        <w:lastRenderedPageBreak/>
        <w:t>实际支付的时间大幅延后，甚至出现有了项目预算，但项目却因诸多问题无法实施的现象。</w:t>
      </w:r>
    </w:p>
    <w:p w:rsidR="00A42E1D" w:rsidRDefault="008A7C0E" w:rsidP="006930EF">
      <w:pPr>
        <w:pBdr>
          <w:bottom w:val="single" w:sz="4" w:space="31" w:color="FFFFFF"/>
        </w:pBdr>
        <w:tabs>
          <w:tab w:val="left" w:pos="1440"/>
        </w:tabs>
        <w:spacing w:line="560" w:lineRule="exact"/>
        <w:ind w:firstLineChars="200" w:firstLine="640"/>
        <w:rPr>
          <w:rFonts w:ascii="仿宋_GB2312" w:hAnsi="ˎ̥" w:cs="宋体" w:hint="eastAsia"/>
          <w:color w:val="000000" w:themeColor="text1"/>
        </w:rPr>
      </w:pPr>
      <w:r w:rsidRPr="00336A94">
        <w:rPr>
          <w:rFonts w:ascii="仿宋_GB2312" w:hAnsi="ˎ̥" w:cs="宋体" w:hint="eastAsia"/>
          <w:color w:val="000000" w:themeColor="text1"/>
        </w:rPr>
        <w:t>州生态环境局2020年财政拨款收支总预算3977.56万元,比2019年财政拨款收支总预算增加2788.83万元，主要增加原因是结转2019年阿坝州智慧环保建设资金等（阿坝州环境信息化省州县三级统筹项目；</w:t>
      </w:r>
      <w:r w:rsidRPr="00336A94">
        <w:rPr>
          <w:rFonts w:ascii="仿宋_GB2312" w:hint="eastAsia"/>
          <w:color w:val="000000" w:themeColor="text1"/>
          <w:kern w:val="0"/>
        </w:rPr>
        <w:t>2019</w:t>
      </w:r>
      <w:r w:rsidRPr="00336A94">
        <w:rPr>
          <w:rFonts w:ascii="仿宋_GB2312" w:cs="黑体" w:hint="eastAsia"/>
          <w:color w:val="000000" w:themeColor="text1"/>
          <w:kern w:val="0"/>
        </w:rPr>
        <w:t>年</w:t>
      </w:r>
      <w:r w:rsidRPr="00336A94">
        <w:rPr>
          <w:rFonts w:ascii="仿宋_GB2312" w:hint="eastAsia"/>
          <w:color w:val="000000" w:themeColor="text1"/>
        </w:rPr>
        <w:t>VOC</w:t>
      </w:r>
      <w:r w:rsidRPr="00336A94">
        <w:rPr>
          <w:rFonts w:ascii="仿宋_GB2312" w:hint="eastAsia"/>
          <w:color w:val="000000" w:themeColor="text1"/>
          <w:vertAlign w:val="subscript"/>
        </w:rPr>
        <w:t>S</w:t>
      </w:r>
      <w:r w:rsidRPr="00336A94">
        <w:rPr>
          <w:rFonts w:ascii="仿宋_GB2312" w:cs="黑体" w:hint="eastAsia"/>
          <w:color w:val="000000" w:themeColor="text1"/>
        </w:rPr>
        <w:t>监测能力建设资金等。2020</w:t>
      </w:r>
      <w:r w:rsidRPr="00336A94">
        <w:rPr>
          <w:rFonts w:ascii="仿宋_GB2312" w:cs="黑体" w:hint="eastAsia"/>
          <w:color w:val="000000" w:themeColor="text1"/>
          <w:spacing w:val="-6"/>
        </w:rPr>
        <w:t>年新增项目</w:t>
      </w:r>
      <w:r w:rsidRPr="00336A94">
        <w:rPr>
          <w:rFonts w:ascii="仿宋_GB2312" w:hAnsi="ˎ̥" w:cs="宋体" w:hint="eastAsia"/>
          <w:color w:val="000000" w:themeColor="text1"/>
        </w:rPr>
        <w:t>收入387万元；包括：本年一般公共预算拨款收入1181.34万元，上年结转财政拨款资金2796.22万元；支出包括：节能环保支出983.41万元，社会保障和就业支出95.82万元，卫生健康支出31.42万元，住房保障支出70.69万元。</w:t>
      </w:r>
    </w:p>
    <w:p w:rsidR="006930EF" w:rsidRDefault="009172D3" w:rsidP="006930EF">
      <w:pPr>
        <w:pBdr>
          <w:bottom w:val="single" w:sz="4" w:space="31" w:color="FFFFFF"/>
        </w:pBdr>
        <w:tabs>
          <w:tab w:val="left" w:pos="1440"/>
        </w:tabs>
        <w:spacing w:line="560" w:lineRule="exact"/>
        <w:ind w:firstLineChars="200" w:firstLine="643"/>
        <w:rPr>
          <w:rFonts w:ascii="楷体" w:eastAsia="楷体" w:hAnsi="楷体" w:cs="宋体"/>
          <w:b/>
        </w:rPr>
      </w:pPr>
      <w:r w:rsidRPr="006930EF">
        <w:rPr>
          <w:rFonts w:ascii="楷体" w:eastAsia="楷体" w:hAnsi="楷体" w:cs="宋体" w:hint="eastAsia"/>
          <w:b/>
        </w:rPr>
        <w:t>（二）执行管理情况</w:t>
      </w:r>
    </w:p>
    <w:p w:rsidR="006930EF" w:rsidRDefault="000757AB" w:rsidP="006930EF">
      <w:pPr>
        <w:pBdr>
          <w:bottom w:val="single" w:sz="4" w:space="31" w:color="FFFFFF"/>
        </w:pBdr>
        <w:tabs>
          <w:tab w:val="left" w:pos="1440"/>
        </w:tabs>
        <w:spacing w:line="560" w:lineRule="exact"/>
        <w:ind w:firstLineChars="200" w:firstLine="640"/>
        <w:rPr>
          <w:rFonts w:ascii="仿宋" w:eastAsia="仿宋" w:hAnsi="仿宋"/>
          <w:kern w:val="0"/>
          <w:sz w:val="30"/>
          <w:szCs w:val="30"/>
        </w:rPr>
      </w:pPr>
      <w:r>
        <w:rPr>
          <w:rFonts w:ascii="楷体" w:eastAsia="楷体" w:hAnsi="楷体" w:cs="宋体" w:hint="eastAsia"/>
          <w:color w:val="000000"/>
          <w:kern w:val="0"/>
          <w:lang w:val="zh-CN"/>
        </w:rPr>
        <w:t xml:space="preserve"> </w:t>
      </w:r>
      <w:r w:rsidR="00336A94">
        <w:rPr>
          <w:rFonts w:ascii="仿宋" w:eastAsia="仿宋" w:hAnsi="仿宋" w:hint="eastAsia"/>
          <w:kern w:val="0"/>
          <w:sz w:val="30"/>
          <w:szCs w:val="30"/>
        </w:rPr>
        <w:t>2019年总收入4121.48万元。一般预算支出总收入4121.48万元，占总收入比重100﹪；总支出1699.38万元，按资金来源财政预算拨款支出4121.48万元，占本年支出的100%；按支出性质分基本支出843.27万元，占总支出的49.62%，项目支出856.11万元，占总支出的50.38%；按支出经济分类工资福利支出676.94万元，占本年支出的39.83%，商品和服务支出704.02万元，占本年支出的41.43%，对个人和家庭补助支出26.52万元，占本年支出的1.56%，其他资本性支出291.89万元，占本年支出的17.18%。</w:t>
      </w:r>
    </w:p>
    <w:p w:rsidR="006930EF" w:rsidRDefault="00785B4A" w:rsidP="006930EF">
      <w:pPr>
        <w:pBdr>
          <w:bottom w:val="single" w:sz="4" w:space="31" w:color="FFFFFF"/>
        </w:pBdr>
        <w:tabs>
          <w:tab w:val="left" w:pos="1440"/>
        </w:tabs>
        <w:spacing w:line="56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支出按经济分类科目分析</w:t>
      </w:r>
      <w:r w:rsidR="006930EF">
        <w:rPr>
          <w:rFonts w:ascii="仿宋" w:eastAsia="仿宋" w:hAnsi="仿宋" w:hint="eastAsia"/>
          <w:color w:val="000000"/>
          <w:kern w:val="0"/>
          <w:sz w:val="30"/>
          <w:szCs w:val="30"/>
        </w:rPr>
        <w:t>：</w:t>
      </w:r>
    </w:p>
    <w:p w:rsidR="006930EF" w:rsidRDefault="006930EF" w:rsidP="006930EF">
      <w:pPr>
        <w:pBdr>
          <w:bottom w:val="single" w:sz="4" w:space="31" w:color="FFFFFF"/>
        </w:pBdr>
        <w:tabs>
          <w:tab w:val="left" w:pos="1440"/>
        </w:tabs>
        <w:spacing w:line="56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r w:rsidR="00785B4A">
        <w:rPr>
          <w:rFonts w:ascii="仿宋" w:eastAsia="仿宋" w:hAnsi="仿宋" w:hint="eastAsia"/>
          <w:color w:val="000000"/>
          <w:kern w:val="0"/>
          <w:sz w:val="30"/>
          <w:szCs w:val="30"/>
        </w:rPr>
        <w:t>三公经费支出情况： 2019年均因公出国境人员经费支出0万元；公务接待费：2019年支出0.57万元，2018年支出0.9</w:t>
      </w:r>
      <w:r w:rsidR="00785B4A">
        <w:rPr>
          <w:rFonts w:ascii="仿宋" w:eastAsia="仿宋" w:hAnsi="仿宋" w:hint="eastAsia"/>
          <w:color w:val="000000"/>
          <w:kern w:val="0"/>
          <w:sz w:val="30"/>
          <w:szCs w:val="30"/>
        </w:rPr>
        <w:lastRenderedPageBreak/>
        <w:t>万元，较上年减少0.33万元；公车用车运行费：2018年支出78.5万元，2019年支出68.44万元，较上年减少10.06万元，减少原因主要是上年购买了公务用车，今年没有增加公务用车车辆</w:t>
      </w:r>
      <w:r>
        <w:rPr>
          <w:rFonts w:ascii="仿宋" w:eastAsia="仿宋" w:hAnsi="仿宋" w:hint="eastAsia"/>
          <w:color w:val="000000"/>
          <w:kern w:val="0"/>
          <w:sz w:val="30"/>
          <w:szCs w:val="30"/>
        </w:rPr>
        <w:t>。</w:t>
      </w:r>
    </w:p>
    <w:p w:rsidR="006930EF" w:rsidRDefault="006930EF" w:rsidP="006930EF">
      <w:pPr>
        <w:pBdr>
          <w:bottom w:val="single" w:sz="4" w:space="31" w:color="FFFFFF"/>
        </w:pBdr>
        <w:tabs>
          <w:tab w:val="left" w:pos="1440"/>
        </w:tabs>
        <w:spacing w:line="56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2.</w:t>
      </w:r>
      <w:r w:rsidR="00785B4A">
        <w:rPr>
          <w:rFonts w:ascii="仿宋" w:eastAsia="仿宋" w:hAnsi="仿宋" w:hint="eastAsia"/>
          <w:color w:val="000000"/>
          <w:kern w:val="0"/>
          <w:sz w:val="30"/>
          <w:szCs w:val="30"/>
        </w:rPr>
        <w:t>培训费支出情况：2018年支出65.86万元，2019年支出58.9万元。</w:t>
      </w:r>
    </w:p>
    <w:p w:rsidR="006930EF" w:rsidRDefault="006930EF" w:rsidP="006930EF">
      <w:pPr>
        <w:pBdr>
          <w:bottom w:val="single" w:sz="4" w:space="31" w:color="FFFFFF"/>
        </w:pBdr>
        <w:tabs>
          <w:tab w:val="left" w:pos="1440"/>
        </w:tabs>
        <w:spacing w:line="560" w:lineRule="exact"/>
        <w:ind w:firstLineChars="200" w:firstLine="600"/>
        <w:rPr>
          <w:rFonts w:ascii="仿宋_GB2312" w:hAnsi="仿宋"/>
          <w:kern w:val="0"/>
        </w:rPr>
      </w:pPr>
      <w:r>
        <w:rPr>
          <w:rFonts w:ascii="仿宋" w:eastAsia="仿宋" w:hAnsi="仿宋" w:hint="eastAsia"/>
          <w:color w:val="000000"/>
          <w:kern w:val="0"/>
          <w:sz w:val="30"/>
          <w:szCs w:val="30"/>
        </w:rPr>
        <w:t>3.</w:t>
      </w:r>
      <w:r w:rsidR="00785B4A" w:rsidRPr="00E1690F">
        <w:rPr>
          <w:rFonts w:ascii="仿宋_GB2312" w:hAnsi="仿宋" w:hint="eastAsia"/>
          <w:kern w:val="0"/>
        </w:rPr>
        <w:t>差旅费支出情况：2019年支出146.4万元，2018年支出121.8万元，较上年增加24.6万元，增加20%，主要原因是单位职能增加、2019年环保督查环保及执法检查。</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4.</w:t>
      </w:r>
      <w:r w:rsidR="00785B4A" w:rsidRPr="00E1690F">
        <w:rPr>
          <w:rFonts w:ascii="仿宋_GB2312" w:hAnsi="仿宋" w:hint="eastAsia"/>
          <w:kern w:val="0"/>
        </w:rPr>
        <w:t>委托业务费支出情况：2019年共支出114.45万元，2018年共支出64.81万元，主要是支付委托编制河长制及编制全州重点流域水环境综合整治实施方案</w:t>
      </w:r>
      <w:r>
        <w:rPr>
          <w:rFonts w:ascii="仿宋_GB2312" w:hAnsi="仿宋" w:hint="eastAsia"/>
          <w:kern w:val="0"/>
        </w:rPr>
        <w:t>。</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5.</w:t>
      </w:r>
      <w:r w:rsidR="00785B4A" w:rsidRPr="00E1690F">
        <w:rPr>
          <w:rFonts w:ascii="仿宋_GB2312" w:hAnsi="仿宋" w:hint="eastAsia"/>
          <w:kern w:val="0"/>
        </w:rPr>
        <w:t>其他工资福利支出情况：2019年支出18.06万元，主要是支付临时工工资。</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6.</w:t>
      </w:r>
      <w:r w:rsidR="00785B4A" w:rsidRPr="00E1690F">
        <w:rPr>
          <w:rFonts w:ascii="仿宋_GB2312" w:hAnsi="仿宋" w:hint="eastAsia"/>
          <w:kern w:val="0"/>
        </w:rPr>
        <w:t>其他商品和服务支出情况：2019年支出1.99万元，主要是党建活动经费。</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7.</w:t>
      </w:r>
      <w:r w:rsidR="00785B4A" w:rsidRPr="00E1690F">
        <w:rPr>
          <w:rFonts w:ascii="仿宋_GB2312" w:hAnsi="仿宋" w:hint="eastAsia"/>
          <w:kern w:val="0"/>
        </w:rPr>
        <w:t>维修费支出情况：2019年支出11.36万元，电梯维修0.66万元,房屋维修4.57万元,其他维修6.13万元。</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8.</w:t>
      </w:r>
      <w:r w:rsidR="00785B4A" w:rsidRPr="00E1690F">
        <w:rPr>
          <w:rFonts w:ascii="仿宋_GB2312" w:hAnsi="仿宋" w:hint="eastAsia"/>
          <w:kern w:val="0"/>
        </w:rPr>
        <w:t>租赁费支出情况：2019年支出3.42万元，主要用于环保专项租赁费0.4万元，污染源普查租赁费2.86万元，场地租赁费0.16万元。</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9.</w:t>
      </w:r>
      <w:r w:rsidR="00785B4A" w:rsidRPr="00E1690F">
        <w:rPr>
          <w:rFonts w:ascii="仿宋_GB2312" w:hAnsi="仿宋" w:hint="eastAsia"/>
          <w:kern w:val="0"/>
        </w:rPr>
        <w:t>会议费支出情况：2019年支出2.52万元，用于2019年 环保督查工作开展会议费。</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10.</w:t>
      </w:r>
      <w:r w:rsidR="00785B4A" w:rsidRPr="00E1690F">
        <w:rPr>
          <w:rFonts w:ascii="仿宋_GB2312" w:hAnsi="仿宋" w:hint="eastAsia"/>
          <w:kern w:val="0"/>
        </w:rPr>
        <w:t>培训费支出情况：2019年支出58.91万元，由于环保培训19.12万元,第二次污染源普查培训4.32万元,深度</w:t>
      </w:r>
      <w:r w:rsidR="00785B4A" w:rsidRPr="00E1690F">
        <w:rPr>
          <w:rFonts w:ascii="仿宋_GB2312" w:hAnsi="仿宋" w:hint="eastAsia"/>
          <w:kern w:val="0"/>
        </w:rPr>
        <w:lastRenderedPageBreak/>
        <w:t>贫困人才培训35.47万元。</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11.</w:t>
      </w:r>
      <w:r w:rsidR="00785B4A" w:rsidRPr="00E1690F">
        <w:rPr>
          <w:rFonts w:ascii="仿宋_GB2312" w:hAnsi="仿宋" w:hint="eastAsia"/>
          <w:kern w:val="0"/>
        </w:rPr>
        <w:t>劳务费支出情况：2019年劳务费支出226.93万元，用于第二次污染源普查和环保经费。</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12.</w:t>
      </w:r>
      <w:r w:rsidR="00785B4A" w:rsidRPr="006930EF">
        <w:rPr>
          <w:rFonts w:ascii="仿宋_GB2312" w:hAnsi="仿宋" w:hint="eastAsia"/>
          <w:kern w:val="0"/>
        </w:rPr>
        <w:t>业务委托费支出情况：2019年业务委托费114.45万元，用于州重点流域水环境综合整治实施方案编制10万元，支付环保业务15.83万元，机动车尾气监控平台编制0.28万元,聘请法律顾问5万元，研究与规划编制费32.95万元，第二次污染源普查编制费50.39万元。</w:t>
      </w:r>
    </w:p>
    <w:p w:rsidR="006930EF" w:rsidRDefault="00B1219E" w:rsidP="006930EF">
      <w:pPr>
        <w:pBdr>
          <w:bottom w:val="single" w:sz="4" w:space="31" w:color="FFFFFF"/>
        </w:pBdr>
        <w:tabs>
          <w:tab w:val="left" w:pos="1440"/>
        </w:tabs>
        <w:spacing w:line="560" w:lineRule="exact"/>
        <w:ind w:firstLineChars="200" w:firstLine="643"/>
        <w:rPr>
          <w:rFonts w:ascii="楷体" w:eastAsia="楷体" w:hAnsi="楷体"/>
          <w:b/>
          <w:kern w:val="0"/>
        </w:rPr>
      </w:pPr>
      <w:r w:rsidRPr="006930EF">
        <w:rPr>
          <w:rFonts w:ascii="楷体" w:eastAsia="楷体" w:hAnsi="楷体" w:hint="eastAsia"/>
          <w:b/>
          <w:kern w:val="0"/>
        </w:rPr>
        <w:t>（三）综合管理情况</w:t>
      </w:r>
    </w:p>
    <w:p w:rsidR="006930EF" w:rsidRDefault="006B274E" w:rsidP="006930EF">
      <w:pPr>
        <w:pBdr>
          <w:bottom w:val="single" w:sz="4" w:space="31" w:color="FFFFFF"/>
        </w:pBdr>
        <w:tabs>
          <w:tab w:val="left" w:pos="1440"/>
        </w:tabs>
        <w:spacing w:line="560" w:lineRule="exact"/>
        <w:ind w:firstLineChars="200" w:firstLine="640"/>
        <w:rPr>
          <w:rFonts w:ascii="仿宋_GB2312" w:hAnsi="仿宋"/>
          <w:kern w:val="0"/>
        </w:rPr>
      </w:pPr>
      <w:r w:rsidRPr="006930EF">
        <w:rPr>
          <w:rFonts w:ascii="仿宋_GB2312" w:hAnsi="仿宋" w:hint="eastAsia"/>
          <w:kern w:val="0"/>
        </w:rPr>
        <w:t>1</w:t>
      </w:r>
      <w:r w:rsidR="006930EF">
        <w:rPr>
          <w:rFonts w:ascii="仿宋_GB2312" w:hAnsi="仿宋" w:hint="eastAsia"/>
          <w:kern w:val="0"/>
        </w:rPr>
        <w:t>.</w:t>
      </w:r>
      <w:r w:rsidRPr="006930EF">
        <w:rPr>
          <w:rFonts w:ascii="仿宋_GB2312" w:hAnsi="仿宋" w:hint="eastAsia"/>
          <w:kern w:val="0"/>
        </w:rPr>
        <w:t>州环境生态局采购实施采购计划是在编制2019年2020年预算时将采购项目及资金列出，如遇特殊情况需要调整和追加预算时都报州政府同意。经预算批准后，结合单位工作实际按相关采购程序组织采购。</w:t>
      </w:r>
    </w:p>
    <w:p w:rsidR="006930EF" w:rsidRDefault="006930EF" w:rsidP="006930EF">
      <w:pPr>
        <w:pBdr>
          <w:bottom w:val="single" w:sz="4" w:space="31" w:color="FFFFFF"/>
        </w:pBdr>
        <w:tabs>
          <w:tab w:val="left" w:pos="1440"/>
        </w:tabs>
        <w:spacing w:line="560" w:lineRule="exact"/>
        <w:ind w:firstLineChars="200" w:firstLine="640"/>
        <w:rPr>
          <w:rFonts w:ascii="仿宋_GB2312" w:hAnsi="仿宋"/>
          <w:kern w:val="0"/>
        </w:rPr>
      </w:pPr>
      <w:r>
        <w:rPr>
          <w:rFonts w:ascii="仿宋_GB2312" w:hAnsi="仿宋" w:hint="eastAsia"/>
          <w:kern w:val="0"/>
        </w:rPr>
        <w:t>2.</w:t>
      </w:r>
      <w:r w:rsidR="00E1690F" w:rsidRPr="006930EF">
        <w:rPr>
          <w:rFonts w:ascii="仿宋_GB2312" w:hAnsi="仿宋" w:hint="eastAsia"/>
          <w:kern w:val="0"/>
        </w:rPr>
        <w:t>州生态环境局资产的购入事先纳入本年的预算，并按照固定资产的管理制度做好采购、验收、入库。做好固定资产的台账，确保固定资产的完整性。</w:t>
      </w:r>
    </w:p>
    <w:p w:rsidR="006930EF"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仿宋" w:hint="eastAsia"/>
          <w:kern w:val="0"/>
        </w:rPr>
        <w:t>3.</w:t>
      </w:r>
      <w:r w:rsidR="00BB0E1A" w:rsidRPr="00BB0E1A">
        <w:rPr>
          <w:rFonts w:ascii="仿宋_GB2312" w:hAnsi="宋体" w:cs="宋体" w:hint="eastAsia"/>
        </w:rPr>
        <w:t>预算信息公开方面：我单位预决算公开工作严格按照财政部署、按照预算法要求，预算、决算在财政批复后20日内在政府门户网站及单位门户网站公开了预决算信息数据和重要事项说明。</w:t>
      </w:r>
    </w:p>
    <w:p w:rsidR="006930EF"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4.</w:t>
      </w:r>
      <w:r w:rsidR="00BB0E1A" w:rsidRPr="00BB0E1A">
        <w:rPr>
          <w:rFonts w:ascii="仿宋_GB2312" w:hAnsi="宋体" w:cs="宋体" w:hint="eastAsia"/>
        </w:rPr>
        <w:t>制度建设方面：在局领导的高度重视下，认真贯彻落实相关文件方针精神，健全完善预算管理、收入管理、支出管理、资产管理、绩效管理等各项制度并形成</w:t>
      </w:r>
      <w:r w:rsidR="00BB0E1A">
        <w:rPr>
          <w:rFonts w:ascii="仿宋_GB2312" w:hAnsi="宋体" w:cs="宋体" w:hint="eastAsia"/>
        </w:rPr>
        <w:t>单位内控管理制度</w:t>
      </w:r>
      <w:r w:rsidR="00BB0E1A" w:rsidRPr="00BB0E1A">
        <w:rPr>
          <w:rFonts w:ascii="仿宋_GB2312" w:hAnsi="宋体" w:cs="宋体" w:hint="eastAsia"/>
        </w:rPr>
        <w:t>，以制度促规范，用制度管人、管事、管权，推进</w:t>
      </w:r>
      <w:r w:rsidR="00BB0E1A">
        <w:rPr>
          <w:rFonts w:ascii="仿宋_GB2312" w:hAnsi="宋体" w:cs="宋体" w:hint="eastAsia"/>
        </w:rPr>
        <w:t>单位</w:t>
      </w:r>
      <w:r w:rsidR="00BB0E1A" w:rsidRPr="00BB0E1A">
        <w:rPr>
          <w:rFonts w:ascii="仿宋_GB2312" w:hAnsi="宋体" w:cs="宋体" w:hint="eastAsia"/>
        </w:rPr>
        <w:lastRenderedPageBreak/>
        <w:t>治理体系建设。</w:t>
      </w:r>
    </w:p>
    <w:p w:rsidR="006930EF" w:rsidRDefault="009172D3" w:rsidP="006930EF">
      <w:pPr>
        <w:pBdr>
          <w:bottom w:val="single" w:sz="4" w:space="31" w:color="FFFFFF"/>
        </w:pBdr>
        <w:tabs>
          <w:tab w:val="left" w:pos="1440"/>
        </w:tabs>
        <w:spacing w:line="560" w:lineRule="exact"/>
        <w:ind w:firstLineChars="200" w:firstLine="643"/>
        <w:rPr>
          <w:rFonts w:ascii="楷体" w:eastAsia="楷体" w:hAnsi="楷体" w:cs="宋体"/>
          <w:b/>
        </w:rPr>
      </w:pPr>
      <w:r w:rsidRPr="006930EF">
        <w:rPr>
          <w:rFonts w:ascii="楷体" w:eastAsia="楷体" w:hAnsi="楷体" w:cs="宋体" w:hint="eastAsia"/>
          <w:b/>
        </w:rPr>
        <w:t>（四）整体绩效</w:t>
      </w:r>
    </w:p>
    <w:p w:rsidR="006930EF" w:rsidRDefault="004D3838" w:rsidP="006930EF">
      <w:pPr>
        <w:pBdr>
          <w:bottom w:val="single" w:sz="4" w:space="31" w:color="FFFFFF"/>
        </w:pBdr>
        <w:tabs>
          <w:tab w:val="left" w:pos="1440"/>
        </w:tabs>
        <w:spacing w:line="560" w:lineRule="exact"/>
        <w:ind w:firstLineChars="200" w:firstLine="640"/>
        <w:rPr>
          <w:rFonts w:ascii="仿宋_GB2312" w:hAnsi="仿宋"/>
          <w:kern w:val="0"/>
        </w:rPr>
      </w:pPr>
      <w:r w:rsidRPr="00E1690F">
        <w:rPr>
          <w:rFonts w:ascii="仿宋_GB2312" w:hAnsi="仿宋"/>
          <w:kern w:val="0"/>
        </w:rPr>
        <w:t>1.</w:t>
      </w:r>
      <w:r w:rsidRPr="00E1690F">
        <w:rPr>
          <w:rFonts w:ascii="仿宋_GB2312" w:hAnsi="仿宋" w:hint="eastAsia"/>
          <w:kern w:val="0"/>
        </w:rPr>
        <w:t>绩效目标管理情况</w:t>
      </w:r>
    </w:p>
    <w:p w:rsidR="006930EF" w:rsidRDefault="004D3838" w:rsidP="006930EF">
      <w:pPr>
        <w:pBdr>
          <w:bottom w:val="single" w:sz="4" w:space="31" w:color="FFFFFF"/>
        </w:pBdr>
        <w:tabs>
          <w:tab w:val="left" w:pos="1440"/>
        </w:tabs>
        <w:spacing w:line="560" w:lineRule="exact"/>
        <w:ind w:firstLineChars="200" w:firstLine="640"/>
        <w:rPr>
          <w:rFonts w:ascii="仿宋_GB2312" w:hAnsi="仿宋"/>
          <w:kern w:val="0"/>
        </w:rPr>
      </w:pPr>
      <w:r w:rsidRPr="00E1690F">
        <w:rPr>
          <w:rFonts w:ascii="仿宋_GB2312" w:hAnsi="仿宋" w:hint="eastAsia"/>
          <w:kern w:val="0"/>
        </w:rPr>
        <w:t>按照预算绩效管理要求，本部门对</w:t>
      </w:r>
      <w:r w:rsidRPr="00E1690F">
        <w:rPr>
          <w:rFonts w:ascii="仿宋_GB2312" w:hAnsi="仿宋"/>
          <w:kern w:val="0"/>
        </w:rPr>
        <w:t>2019</w:t>
      </w:r>
      <w:r w:rsidRPr="00E1690F">
        <w:rPr>
          <w:rFonts w:ascii="仿宋_GB2312" w:hAnsi="仿宋" w:hint="eastAsia"/>
          <w:kern w:val="0"/>
        </w:rPr>
        <w:t>年一般公共预算支出开展了绩效目标管理，覆盖率达到</w:t>
      </w:r>
      <w:r w:rsidRPr="00E1690F">
        <w:rPr>
          <w:rFonts w:ascii="仿宋_GB2312" w:hAnsi="仿宋"/>
          <w:kern w:val="0"/>
        </w:rPr>
        <w:t>100%</w:t>
      </w:r>
      <w:r w:rsidRPr="00E1690F">
        <w:rPr>
          <w:rFonts w:ascii="仿宋_GB2312" w:hAnsi="仿宋" w:hint="eastAsia"/>
          <w:kern w:val="0"/>
        </w:rPr>
        <w:t>。</w:t>
      </w:r>
    </w:p>
    <w:p w:rsidR="006930EF" w:rsidRDefault="004D3838" w:rsidP="006930EF">
      <w:pPr>
        <w:pBdr>
          <w:bottom w:val="single" w:sz="4" w:space="31" w:color="FFFFFF"/>
        </w:pBdr>
        <w:tabs>
          <w:tab w:val="left" w:pos="1440"/>
        </w:tabs>
        <w:spacing w:line="560" w:lineRule="exact"/>
        <w:ind w:firstLineChars="200" w:firstLine="640"/>
        <w:rPr>
          <w:rFonts w:ascii="仿宋_GB2312" w:hAnsi="仿宋"/>
          <w:kern w:val="0"/>
        </w:rPr>
      </w:pPr>
      <w:r w:rsidRPr="00E1690F">
        <w:rPr>
          <w:rFonts w:ascii="仿宋_GB2312" w:hAnsi="仿宋"/>
          <w:kern w:val="0"/>
        </w:rPr>
        <w:t>2.</w:t>
      </w:r>
      <w:r w:rsidRPr="00E1690F">
        <w:rPr>
          <w:rFonts w:ascii="仿宋_GB2312" w:hAnsi="仿宋" w:hint="eastAsia"/>
          <w:kern w:val="0"/>
        </w:rPr>
        <w:t>部门整体支出绩效自评开展情况</w:t>
      </w:r>
    </w:p>
    <w:p w:rsidR="006930EF" w:rsidRDefault="004D3838" w:rsidP="006930EF">
      <w:pPr>
        <w:pBdr>
          <w:bottom w:val="single" w:sz="4" w:space="31" w:color="FFFFFF"/>
        </w:pBdr>
        <w:tabs>
          <w:tab w:val="left" w:pos="1440"/>
        </w:tabs>
        <w:spacing w:line="560" w:lineRule="exact"/>
        <w:ind w:firstLineChars="200" w:firstLine="640"/>
        <w:rPr>
          <w:rFonts w:ascii="仿宋_GB2312" w:hAnsi="仿宋"/>
          <w:kern w:val="0"/>
        </w:rPr>
      </w:pPr>
      <w:r w:rsidRPr="00E1690F">
        <w:rPr>
          <w:rFonts w:ascii="仿宋_GB2312" w:hAnsi="仿宋" w:hint="eastAsia"/>
          <w:kern w:val="0"/>
        </w:rPr>
        <w:t>按照预算绩效管理要求，本</w:t>
      </w:r>
      <w:r w:rsidR="006919AD" w:rsidRPr="00E1690F">
        <w:rPr>
          <w:rFonts w:ascii="仿宋_GB2312" w:hAnsi="仿宋" w:hint="eastAsia"/>
          <w:kern w:val="0"/>
        </w:rPr>
        <w:t>单位</w:t>
      </w:r>
      <w:r w:rsidRPr="00E1690F">
        <w:rPr>
          <w:rFonts w:ascii="仿宋_GB2312" w:hAnsi="仿宋" w:hint="eastAsia"/>
          <w:kern w:val="0"/>
        </w:rPr>
        <w:t>对</w:t>
      </w:r>
      <w:r w:rsidRPr="00E1690F">
        <w:rPr>
          <w:rFonts w:ascii="仿宋_GB2312" w:hAnsi="仿宋"/>
          <w:kern w:val="0"/>
        </w:rPr>
        <w:t>2019</w:t>
      </w:r>
      <w:r w:rsidRPr="00E1690F">
        <w:rPr>
          <w:rFonts w:ascii="仿宋_GB2312" w:hAnsi="仿宋" w:hint="eastAsia"/>
          <w:kern w:val="0"/>
        </w:rPr>
        <w:t>年整体支出开展绩效自评，自评得分80分，本单位年</w:t>
      </w:r>
      <w:r w:rsidR="008577C8" w:rsidRPr="00E1690F">
        <w:rPr>
          <w:rFonts w:ascii="仿宋_GB2312" w:hAnsi="仿宋" w:hint="eastAsia"/>
          <w:kern w:val="0"/>
        </w:rPr>
        <w:t>初</w:t>
      </w:r>
      <w:r w:rsidRPr="00E1690F">
        <w:rPr>
          <w:rFonts w:ascii="仿宋_GB2312" w:hAnsi="仿宋" w:hint="eastAsia"/>
          <w:kern w:val="0"/>
        </w:rPr>
        <w:t>设立的整体绩效目标，符合客观实际，符合国家法律法规，符合部门“三定”方案确定的职责，同时我单位依据整体绩效目标所设定绩效指标清晰、细化</w:t>
      </w:r>
      <w:r w:rsidR="008577C8" w:rsidRPr="00E1690F">
        <w:rPr>
          <w:rFonts w:ascii="仿宋_GB2312" w:hAnsi="仿宋" w:hint="eastAsia"/>
          <w:kern w:val="0"/>
        </w:rPr>
        <w:t>、可衡量，与部门年度任务数相对应，与本年度部门预算资金相匹配。</w:t>
      </w:r>
    </w:p>
    <w:p w:rsidR="006930EF" w:rsidRDefault="009172D3" w:rsidP="006930EF">
      <w:pPr>
        <w:pBdr>
          <w:bottom w:val="single" w:sz="4" w:space="31" w:color="FFFFFF"/>
        </w:pBdr>
        <w:tabs>
          <w:tab w:val="left" w:pos="1440"/>
        </w:tabs>
        <w:spacing w:line="560" w:lineRule="exact"/>
        <w:ind w:firstLineChars="200" w:firstLine="640"/>
        <w:rPr>
          <w:rFonts w:ascii="黑体" w:eastAsia="黑体" w:hAnsi="黑体" w:cs="宋体"/>
        </w:rPr>
      </w:pPr>
      <w:r w:rsidRPr="006930EF">
        <w:rPr>
          <w:rFonts w:ascii="黑体" w:eastAsia="黑体" w:hAnsi="黑体" w:cs="宋体" w:hint="eastAsia"/>
        </w:rPr>
        <w:t>四、评价结论及建议</w:t>
      </w:r>
    </w:p>
    <w:p w:rsidR="006930EF" w:rsidRDefault="009172D3" w:rsidP="006930EF">
      <w:pPr>
        <w:pBdr>
          <w:bottom w:val="single" w:sz="4" w:space="31" w:color="FFFFFF"/>
        </w:pBdr>
        <w:tabs>
          <w:tab w:val="left" w:pos="1440"/>
        </w:tabs>
        <w:spacing w:line="560" w:lineRule="exact"/>
        <w:ind w:firstLineChars="200" w:firstLine="643"/>
        <w:rPr>
          <w:rFonts w:ascii="仿宋_GB2312" w:hAnsi="宋体" w:cs="宋体"/>
          <w:b/>
        </w:rPr>
      </w:pPr>
      <w:r w:rsidRPr="008577C8">
        <w:rPr>
          <w:rFonts w:ascii="仿宋_GB2312" w:hAnsi="宋体" w:cs="宋体" w:hint="eastAsia"/>
          <w:b/>
        </w:rPr>
        <w:t>（一）评价结论。</w:t>
      </w:r>
    </w:p>
    <w:p w:rsidR="006930EF" w:rsidRDefault="004D3838" w:rsidP="006930EF">
      <w:pPr>
        <w:pBdr>
          <w:bottom w:val="single" w:sz="4" w:space="31" w:color="FFFFFF"/>
        </w:pBdr>
        <w:tabs>
          <w:tab w:val="left" w:pos="1440"/>
        </w:tabs>
        <w:spacing w:line="560" w:lineRule="exact"/>
        <w:ind w:firstLineChars="200" w:firstLine="640"/>
        <w:rPr>
          <w:rFonts w:ascii="仿宋_GB2312" w:hAnsi="宋体" w:cs="宋体"/>
        </w:rPr>
      </w:pPr>
      <w:r w:rsidRPr="00CB6E84">
        <w:rPr>
          <w:rFonts w:ascii="仿宋_GB2312" w:hAnsi="宋体" w:cs="宋体" w:hint="eastAsia"/>
        </w:rPr>
        <w:t>2019年，我单位积极履职，强化管理，较好的完成了年度工作目标。通过加强预算收支管理，不断建立健全内部管理制度，梳理内部管理流程，部门整体支出管理水平得到提升。根据部门整体支出绩效评价指标体系，我单位2019年度评价得分为</w:t>
      </w:r>
      <w:r w:rsidR="00ED33E3">
        <w:rPr>
          <w:rFonts w:ascii="仿宋_GB2312" w:hAnsi="宋体" w:cs="宋体" w:hint="eastAsia"/>
        </w:rPr>
        <w:t>84.5</w:t>
      </w:r>
      <w:r w:rsidRPr="00CB6E84">
        <w:rPr>
          <w:rFonts w:ascii="仿宋_GB2312" w:hAnsi="宋体" w:cs="宋体" w:hint="eastAsia"/>
        </w:rPr>
        <w:t>分。部门整体支出绩效情况如下</w:t>
      </w:r>
      <w:r w:rsidR="006930EF">
        <w:rPr>
          <w:rFonts w:ascii="仿宋_GB2312" w:hAnsi="宋体" w:cs="宋体" w:hint="eastAsia"/>
        </w:rPr>
        <w:t>：</w:t>
      </w:r>
    </w:p>
    <w:p w:rsidR="00ED33E3"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1.</w:t>
      </w:r>
      <w:r w:rsidR="004D3838" w:rsidRPr="00CB6E84">
        <w:rPr>
          <w:rFonts w:ascii="仿宋_GB2312" w:hAnsi="宋体" w:cs="宋体" w:hint="eastAsia"/>
        </w:rPr>
        <w:t>预算编制自评得</w:t>
      </w:r>
      <w:r w:rsidR="00ED33E3">
        <w:rPr>
          <w:rFonts w:ascii="仿宋_GB2312" w:hAnsi="宋体" w:cs="宋体" w:hint="eastAsia"/>
        </w:rPr>
        <w:t>8</w:t>
      </w:r>
      <w:r w:rsidR="004D3838" w:rsidRPr="00CB6E84">
        <w:rPr>
          <w:rFonts w:ascii="仿宋_GB2312" w:hAnsi="宋体" w:cs="宋体" w:hint="eastAsia"/>
        </w:rPr>
        <w:t>分</w:t>
      </w:r>
    </w:p>
    <w:p w:rsidR="00ED33E3"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2.</w:t>
      </w:r>
      <w:r w:rsidR="004D3838" w:rsidRPr="00CB6E84">
        <w:rPr>
          <w:rFonts w:ascii="仿宋_GB2312" w:hAnsi="宋体" w:cs="宋体" w:hint="eastAsia"/>
        </w:rPr>
        <w:t>预算执行自评得15分</w:t>
      </w:r>
    </w:p>
    <w:p w:rsidR="00ED33E3"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3.</w:t>
      </w:r>
      <w:r w:rsidR="004D3838" w:rsidRPr="00CB6E84">
        <w:rPr>
          <w:rFonts w:ascii="仿宋_GB2312" w:hAnsi="宋体" w:cs="宋体" w:hint="eastAsia"/>
        </w:rPr>
        <w:t>综合管理</w:t>
      </w:r>
      <w:r w:rsidR="00ED33E3">
        <w:rPr>
          <w:rFonts w:ascii="仿宋_GB2312" w:hAnsi="宋体" w:cs="宋体" w:hint="eastAsia"/>
        </w:rPr>
        <w:t>36.5</w:t>
      </w:r>
      <w:r w:rsidR="004D3838" w:rsidRPr="00CB6E84">
        <w:rPr>
          <w:rFonts w:ascii="仿宋_GB2312" w:hAnsi="宋体" w:cs="宋体" w:hint="eastAsia"/>
        </w:rPr>
        <w:t>分</w:t>
      </w:r>
    </w:p>
    <w:p w:rsidR="006930EF" w:rsidRDefault="006930EF" w:rsidP="006930EF">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4.</w:t>
      </w:r>
      <w:r w:rsidR="004D3838" w:rsidRPr="00CB6E84">
        <w:rPr>
          <w:rFonts w:ascii="仿宋_GB2312" w:hAnsi="宋体" w:cs="宋体" w:hint="eastAsia"/>
        </w:rPr>
        <w:t>整体效益25分: 部门整体绩效（25分）</w:t>
      </w:r>
    </w:p>
    <w:p w:rsidR="006930EF" w:rsidRPr="006930EF" w:rsidRDefault="009172D3" w:rsidP="006930EF">
      <w:pPr>
        <w:pBdr>
          <w:bottom w:val="single" w:sz="4" w:space="31" w:color="FFFFFF"/>
        </w:pBdr>
        <w:tabs>
          <w:tab w:val="left" w:pos="1440"/>
        </w:tabs>
        <w:spacing w:line="560" w:lineRule="exact"/>
        <w:ind w:firstLineChars="200" w:firstLine="643"/>
        <w:rPr>
          <w:rFonts w:ascii="楷体" w:eastAsia="楷体" w:hAnsi="楷体" w:cs="宋体"/>
          <w:b/>
        </w:rPr>
      </w:pPr>
      <w:r w:rsidRPr="006930EF">
        <w:rPr>
          <w:rFonts w:ascii="楷体" w:eastAsia="楷体" w:hAnsi="楷体" w:cs="宋体" w:hint="eastAsia"/>
          <w:b/>
        </w:rPr>
        <w:t>（二）存在问题</w:t>
      </w:r>
    </w:p>
    <w:p w:rsidR="006D7036" w:rsidRDefault="006930EF" w:rsidP="006D7036">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lastRenderedPageBreak/>
        <w:t>1.</w:t>
      </w:r>
      <w:r w:rsidR="00BB0E1A" w:rsidRPr="00BB0E1A">
        <w:rPr>
          <w:rFonts w:ascii="仿宋_GB2312" w:hAnsi="宋体" w:cs="宋体" w:hint="eastAsia"/>
        </w:rPr>
        <w:t>预算编制工作有待细化。预算编制不够明确和细化，预算编制的合理性及执行力有待进一步提高，维持预算的严肃性和权威性有待进一步加强。</w:t>
      </w:r>
      <w:r w:rsidR="003E1073" w:rsidRPr="00CB6E84">
        <w:rPr>
          <w:rFonts w:ascii="仿宋_GB2312" w:hAnsi="宋体" w:cs="宋体" w:hint="eastAsia"/>
        </w:rPr>
        <w:t>个别</w:t>
      </w:r>
      <w:r w:rsidR="00BB0E1A" w:rsidRPr="00BB0E1A">
        <w:rPr>
          <w:rFonts w:ascii="仿宋_GB2312" w:hAnsi="宋体" w:cs="宋体" w:hint="eastAsia"/>
        </w:rPr>
        <w:t>项目资金管理和使用有待进一步细化和加强。</w:t>
      </w:r>
    </w:p>
    <w:p w:rsidR="006D7036" w:rsidRDefault="006930EF" w:rsidP="006D7036">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2.</w:t>
      </w:r>
      <w:r w:rsidR="00BB0E1A" w:rsidRPr="00BB0E1A">
        <w:rPr>
          <w:rFonts w:ascii="仿宋_GB2312" w:hAnsi="宋体" w:cs="宋体" w:hint="eastAsia"/>
        </w:rPr>
        <w:t>绩效考核指标有待标准化。缺乏完善的绩效评价体系，预算绩效问责与激励制度还没完全建立，绩效评价对于优化、促进预算管理的作用还没有得到充分体现。</w:t>
      </w:r>
    </w:p>
    <w:p w:rsidR="006D7036" w:rsidRDefault="006930EF" w:rsidP="006D7036">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3.</w:t>
      </w:r>
      <w:r w:rsidR="00BB0E1A" w:rsidRPr="00BB0E1A">
        <w:rPr>
          <w:rFonts w:ascii="仿宋_GB2312" w:hAnsi="宋体" w:cs="宋体" w:hint="eastAsia"/>
        </w:rPr>
        <w:t>制度建设有待进一步完善。为保证</w:t>
      </w:r>
      <w:r w:rsidR="003E1073" w:rsidRPr="00CB6E84">
        <w:rPr>
          <w:rFonts w:ascii="仿宋_GB2312" w:hAnsi="宋体" w:cs="宋体" w:hint="eastAsia"/>
        </w:rPr>
        <w:t>单位的正常运转</w:t>
      </w:r>
      <w:r w:rsidR="00BB0E1A" w:rsidRPr="00BB0E1A">
        <w:rPr>
          <w:rFonts w:ascii="仿宋_GB2312" w:hAnsi="宋体" w:cs="宋体" w:hint="eastAsia"/>
        </w:rPr>
        <w:t>，</w:t>
      </w:r>
      <w:r w:rsidR="003E1073" w:rsidRPr="00CB6E84">
        <w:rPr>
          <w:rFonts w:ascii="仿宋_GB2312" w:hAnsi="宋体" w:cs="宋体" w:hint="eastAsia"/>
        </w:rPr>
        <w:t>还</w:t>
      </w:r>
      <w:r w:rsidR="00BB0E1A" w:rsidRPr="00BB0E1A">
        <w:rPr>
          <w:rFonts w:ascii="仿宋_GB2312" w:hAnsi="宋体" w:cs="宋体" w:hint="eastAsia"/>
        </w:rPr>
        <w:t>需进一步完善财务制度体系和绩效评价体系，使财务工作有章可循，为提升财务服务质量提供制度保障。</w:t>
      </w:r>
    </w:p>
    <w:p w:rsidR="006D7036" w:rsidRDefault="009172D3" w:rsidP="006D7036">
      <w:pPr>
        <w:pBdr>
          <w:bottom w:val="single" w:sz="4" w:space="31" w:color="FFFFFF"/>
        </w:pBdr>
        <w:tabs>
          <w:tab w:val="left" w:pos="1440"/>
        </w:tabs>
        <w:spacing w:line="560" w:lineRule="exact"/>
        <w:ind w:firstLineChars="200" w:firstLine="643"/>
        <w:rPr>
          <w:rFonts w:ascii="仿宋_GB2312" w:hAnsi="宋体" w:cs="宋体"/>
        </w:rPr>
      </w:pPr>
      <w:r w:rsidRPr="006930EF">
        <w:rPr>
          <w:rFonts w:ascii="楷体" w:eastAsia="楷体" w:hAnsi="楷体" w:cs="宋体" w:hint="eastAsia"/>
          <w:b/>
        </w:rPr>
        <w:t>（三）改进建议</w:t>
      </w:r>
    </w:p>
    <w:p w:rsidR="006D7036" w:rsidRDefault="006930EF" w:rsidP="006D7036">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1.</w:t>
      </w:r>
      <w:r w:rsidR="00BB0E1A" w:rsidRPr="00CB6E84">
        <w:rPr>
          <w:rFonts w:ascii="仿宋_GB2312" w:hAnsi="宋体" w:cs="宋体" w:hint="eastAsia"/>
        </w:rPr>
        <w:t>加强学习，提高思想认识。组织单位人员认真学习《预算法》等相关法规、制度，提高单位领导对前面预算管理的重视程度，增强财务人员的预算意识，坚持先有预算、后有支出，没有预算不得支出。</w:t>
      </w:r>
    </w:p>
    <w:p w:rsidR="006F6934" w:rsidRDefault="006930EF" w:rsidP="006F6934">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2.</w:t>
      </w:r>
      <w:r w:rsidR="00BB0E1A" w:rsidRPr="00CB6E84">
        <w:rPr>
          <w:rFonts w:ascii="仿宋_GB2312" w:hAnsi="宋体" w:cs="宋体" w:hint="eastAsia"/>
        </w:rPr>
        <w:t>细化指标，提高预算科学性。科学合理编制预算，推进预算编制科学化、准确化。年度预算编制后，根据实际情况，定期做好预算分析，掌握预算执行力度，及时找出预算实际执行情况与预算目标之间存在的差距，纠正偏差，为下一次科学、准确地编制部门预算积累经验。</w:t>
      </w:r>
    </w:p>
    <w:p w:rsidR="006F6934" w:rsidRDefault="006930EF" w:rsidP="006F6934">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t>3.</w:t>
      </w:r>
      <w:r w:rsidR="00BB0E1A" w:rsidRPr="00CB6E84">
        <w:rPr>
          <w:rFonts w:ascii="仿宋_GB2312" w:hAnsi="宋体" w:cs="宋体" w:hint="eastAsia"/>
        </w:rPr>
        <w:t>严格管理，控制“三公”经费和公用经费支出。严格落实中央“八项规定”和州压缩“压缩一般性支出”</w:t>
      </w:r>
      <w:r w:rsidR="00BB0E1A" w:rsidRPr="00CB6E84">
        <w:rPr>
          <w:rFonts w:ascii="仿宋_GB2312" w:hAnsi="宋体" w:cs="宋体"/>
        </w:rPr>
        <w:t xml:space="preserve"> </w:t>
      </w:r>
      <w:r w:rsidR="00BB0E1A" w:rsidRPr="00CB6E84">
        <w:rPr>
          <w:rFonts w:ascii="仿宋_GB2312" w:hAnsi="宋体" w:cs="宋体" w:hint="eastAsia"/>
        </w:rPr>
        <w:t>要求，切实加强三公”经费和会议费、培训费的管理，严格按照规定开支有关经费，确保三公”经费只减不增。</w:t>
      </w:r>
    </w:p>
    <w:p w:rsidR="009172D3" w:rsidRDefault="006930EF" w:rsidP="006F6934">
      <w:pPr>
        <w:pBdr>
          <w:bottom w:val="single" w:sz="4" w:space="31" w:color="FFFFFF"/>
        </w:pBdr>
        <w:tabs>
          <w:tab w:val="left" w:pos="1440"/>
        </w:tabs>
        <w:spacing w:line="560" w:lineRule="exact"/>
        <w:ind w:firstLineChars="200" w:firstLine="640"/>
        <w:rPr>
          <w:rFonts w:ascii="仿宋_GB2312" w:hAnsi="宋体" w:cs="宋体"/>
        </w:rPr>
      </w:pPr>
      <w:r>
        <w:rPr>
          <w:rFonts w:ascii="仿宋_GB2312" w:hAnsi="宋体" w:cs="宋体" w:hint="eastAsia"/>
        </w:rPr>
        <w:lastRenderedPageBreak/>
        <w:t>4.</w:t>
      </w:r>
      <w:r w:rsidR="00BB0E1A" w:rsidRPr="00CB6E84">
        <w:rPr>
          <w:rFonts w:ascii="仿宋_GB2312" w:hAnsi="宋体" w:cs="宋体" w:hint="eastAsia"/>
        </w:rPr>
        <w:t>规范财务运行，加强预算支出管理。严格遵循先有预算、后有支出的原则，在资金支付管理方面，严格按照规定程序向财政部门申请用款，在财政部门批复的支出预算资金范围内申请使用一般预算支出经费。建立健全并认真执行各项资金使用管理制度，建立内部控制制度，资金使用严格履行审批程序，确保资金支出合法、真实。</w:t>
      </w:r>
    </w:p>
    <w:p w:rsidR="006930EF" w:rsidRDefault="006930EF" w:rsidP="006930EF">
      <w:pPr>
        <w:spacing w:line="560" w:lineRule="exact"/>
        <w:ind w:firstLineChars="150" w:firstLine="480"/>
        <w:rPr>
          <w:rFonts w:ascii="仿宋_GB2312" w:hAnsi="宋体" w:cs="宋体"/>
        </w:rPr>
      </w:pPr>
    </w:p>
    <w:p w:rsidR="006930EF" w:rsidRDefault="006930EF" w:rsidP="006930EF">
      <w:pPr>
        <w:spacing w:line="560" w:lineRule="exact"/>
        <w:ind w:firstLineChars="150" w:firstLine="480"/>
        <w:rPr>
          <w:rFonts w:ascii="仿宋_GB2312" w:hAnsi="宋体" w:cs="宋体"/>
        </w:rPr>
      </w:pPr>
    </w:p>
    <w:p w:rsidR="006930EF" w:rsidRDefault="006930EF" w:rsidP="006930EF">
      <w:pPr>
        <w:spacing w:line="560" w:lineRule="exact"/>
        <w:ind w:firstLineChars="150" w:firstLine="480"/>
        <w:rPr>
          <w:rFonts w:ascii="仿宋_GB2312" w:hAnsi="宋体" w:cs="宋体"/>
        </w:rPr>
      </w:pPr>
      <w:r>
        <w:rPr>
          <w:rFonts w:ascii="仿宋_GB2312" w:hAnsi="宋体" w:cs="宋体" w:hint="eastAsia"/>
        </w:rPr>
        <w:t xml:space="preserve">                        阿坝州生态环境局</w:t>
      </w:r>
    </w:p>
    <w:p w:rsidR="006930EF" w:rsidRPr="00CB6E84" w:rsidRDefault="006930EF" w:rsidP="006930EF">
      <w:pPr>
        <w:spacing w:line="560" w:lineRule="exact"/>
        <w:ind w:firstLineChars="150" w:firstLine="480"/>
        <w:rPr>
          <w:rFonts w:ascii="仿宋_GB2312" w:hAnsi="宋体" w:cs="宋体"/>
        </w:rPr>
      </w:pPr>
      <w:r>
        <w:rPr>
          <w:rFonts w:ascii="仿宋_GB2312" w:hAnsi="宋体" w:cs="宋体" w:hint="eastAsia"/>
        </w:rPr>
        <w:t xml:space="preserve">                        2020年</w:t>
      </w:r>
      <w:r w:rsidR="00EE6B50">
        <w:rPr>
          <w:rFonts w:ascii="仿宋_GB2312" w:hAnsi="宋体" w:cs="宋体" w:hint="eastAsia"/>
        </w:rPr>
        <w:t>9</w:t>
      </w:r>
      <w:r>
        <w:rPr>
          <w:rFonts w:ascii="仿宋_GB2312" w:hAnsi="宋体" w:cs="宋体" w:hint="eastAsia"/>
        </w:rPr>
        <w:t>月22日</w:t>
      </w:r>
    </w:p>
    <w:sectPr w:rsidR="006930EF" w:rsidRPr="00CB6E84" w:rsidSect="00B339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B1" w:rsidRDefault="007F28B1" w:rsidP="009172D3">
      <w:r>
        <w:separator/>
      </w:r>
    </w:p>
  </w:endnote>
  <w:endnote w:type="continuationSeparator" w:id="1">
    <w:p w:rsidR="007F28B1" w:rsidRDefault="007F28B1" w:rsidP="00917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B1" w:rsidRDefault="007F28B1" w:rsidP="009172D3">
      <w:r>
        <w:separator/>
      </w:r>
    </w:p>
  </w:footnote>
  <w:footnote w:type="continuationSeparator" w:id="1">
    <w:p w:rsidR="007F28B1" w:rsidRDefault="007F28B1" w:rsidP="00917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7279D"/>
    <w:multiLevelType w:val="hybridMultilevel"/>
    <w:tmpl w:val="C5ECA15A"/>
    <w:lvl w:ilvl="0" w:tplc="71CC28D0">
      <w:start w:val="1"/>
      <w:numFmt w:val="decimal"/>
      <w:lvlText w:val="%1、"/>
      <w:lvlJc w:val="left"/>
      <w:pPr>
        <w:ind w:left="1244" w:hanging="960"/>
      </w:pPr>
      <w:rPr>
        <w:rFonts w:ascii="Times New Roman" w:eastAsia="仿宋_GB2312" w:hAnsi="Times New Roman" w:cs="Times New Roman"/>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72D3"/>
    <w:rsid w:val="00003374"/>
    <w:rsid w:val="00007E04"/>
    <w:rsid w:val="000757AB"/>
    <w:rsid w:val="000C1B5F"/>
    <w:rsid w:val="000E33D1"/>
    <w:rsid w:val="000E3F7F"/>
    <w:rsid w:val="0011305D"/>
    <w:rsid w:val="00130588"/>
    <w:rsid w:val="001339C1"/>
    <w:rsid w:val="001357E6"/>
    <w:rsid w:val="00147244"/>
    <w:rsid w:val="001844B0"/>
    <w:rsid w:val="00184F2C"/>
    <w:rsid w:val="001B2089"/>
    <w:rsid w:val="001C1C29"/>
    <w:rsid w:val="001E086B"/>
    <w:rsid w:val="0020100B"/>
    <w:rsid w:val="00202A41"/>
    <w:rsid w:val="00285E95"/>
    <w:rsid w:val="002A3A6B"/>
    <w:rsid w:val="002D38CF"/>
    <w:rsid w:val="003039C1"/>
    <w:rsid w:val="00336A94"/>
    <w:rsid w:val="003647E0"/>
    <w:rsid w:val="003C06D2"/>
    <w:rsid w:val="003E1073"/>
    <w:rsid w:val="004D3838"/>
    <w:rsid w:val="00540235"/>
    <w:rsid w:val="00555E35"/>
    <w:rsid w:val="00557B00"/>
    <w:rsid w:val="00633D0E"/>
    <w:rsid w:val="006919AD"/>
    <w:rsid w:val="00691C06"/>
    <w:rsid w:val="006930EF"/>
    <w:rsid w:val="006B274E"/>
    <w:rsid w:val="006D662D"/>
    <w:rsid w:val="006D7036"/>
    <w:rsid w:val="006F6934"/>
    <w:rsid w:val="007165AB"/>
    <w:rsid w:val="00753467"/>
    <w:rsid w:val="007831F6"/>
    <w:rsid w:val="00785B4A"/>
    <w:rsid w:val="007B1B83"/>
    <w:rsid w:val="007F28B1"/>
    <w:rsid w:val="00824A7E"/>
    <w:rsid w:val="008422B9"/>
    <w:rsid w:val="00850E43"/>
    <w:rsid w:val="008577C8"/>
    <w:rsid w:val="008628A4"/>
    <w:rsid w:val="008A5909"/>
    <w:rsid w:val="008A5FBE"/>
    <w:rsid w:val="008A7C0E"/>
    <w:rsid w:val="009172D3"/>
    <w:rsid w:val="00937B49"/>
    <w:rsid w:val="00980464"/>
    <w:rsid w:val="009E0EFB"/>
    <w:rsid w:val="009F45D4"/>
    <w:rsid w:val="00A240CA"/>
    <w:rsid w:val="00A42E1D"/>
    <w:rsid w:val="00A57FCD"/>
    <w:rsid w:val="00A8014F"/>
    <w:rsid w:val="00A96815"/>
    <w:rsid w:val="00AA02C3"/>
    <w:rsid w:val="00AA3295"/>
    <w:rsid w:val="00AB1CFA"/>
    <w:rsid w:val="00B05A8F"/>
    <w:rsid w:val="00B1219E"/>
    <w:rsid w:val="00B22210"/>
    <w:rsid w:val="00B33985"/>
    <w:rsid w:val="00B9218D"/>
    <w:rsid w:val="00BB0E1A"/>
    <w:rsid w:val="00BD5A34"/>
    <w:rsid w:val="00BF26B5"/>
    <w:rsid w:val="00CB6E84"/>
    <w:rsid w:val="00D14AC5"/>
    <w:rsid w:val="00D15348"/>
    <w:rsid w:val="00D275C5"/>
    <w:rsid w:val="00D34450"/>
    <w:rsid w:val="00D44531"/>
    <w:rsid w:val="00D54736"/>
    <w:rsid w:val="00DB501C"/>
    <w:rsid w:val="00DE555A"/>
    <w:rsid w:val="00E1690F"/>
    <w:rsid w:val="00E664A2"/>
    <w:rsid w:val="00E77EEC"/>
    <w:rsid w:val="00ED33E3"/>
    <w:rsid w:val="00EE6090"/>
    <w:rsid w:val="00EE6B50"/>
    <w:rsid w:val="00F0644B"/>
    <w:rsid w:val="00F105A5"/>
    <w:rsid w:val="00F304A3"/>
    <w:rsid w:val="00FA3484"/>
    <w:rsid w:val="00FB4F18"/>
    <w:rsid w:val="00FC4A72"/>
    <w:rsid w:val="00FC66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D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2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172D3"/>
    <w:rPr>
      <w:sz w:val="18"/>
      <w:szCs w:val="18"/>
    </w:rPr>
  </w:style>
  <w:style w:type="paragraph" w:styleId="a4">
    <w:name w:val="footer"/>
    <w:basedOn w:val="a"/>
    <w:link w:val="Char0"/>
    <w:uiPriority w:val="99"/>
    <w:semiHidden/>
    <w:unhideWhenUsed/>
    <w:rsid w:val="009172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172D3"/>
    <w:rPr>
      <w:sz w:val="18"/>
      <w:szCs w:val="18"/>
    </w:rPr>
  </w:style>
  <w:style w:type="paragraph" w:customStyle="1" w:styleId="Char1">
    <w:name w:val="Char"/>
    <w:basedOn w:val="a"/>
    <w:rsid w:val="00BD5A34"/>
    <w:pPr>
      <w:widowControl/>
      <w:spacing w:after="160" w:line="240" w:lineRule="exact"/>
      <w:jc w:val="left"/>
    </w:pPr>
    <w:rPr>
      <w:rFonts w:eastAsia="方正仿宋_GBK"/>
      <w:spacing w:val="-20"/>
      <w:sz w:val="36"/>
      <w:szCs w:val="20"/>
    </w:rPr>
  </w:style>
  <w:style w:type="paragraph" w:styleId="a5">
    <w:name w:val="List Paragraph"/>
    <w:basedOn w:val="a"/>
    <w:uiPriority w:val="34"/>
    <w:qFormat/>
    <w:rsid w:val="001B2089"/>
    <w:pPr>
      <w:ind w:firstLineChars="200" w:firstLine="420"/>
    </w:pPr>
  </w:style>
  <w:style w:type="character" w:customStyle="1" w:styleId="Bodytext1">
    <w:name w:val="Body text|1_"/>
    <w:basedOn w:val="a0"/>
    <w:link w:val="Bodytext10"/>
    <w:qFormat/>
    <w:rsid w:val="001B2089"/>
    <w:rPr>
      <w:rFonts w:ascii="宋体" w:eastAsia="宋体" w:hAnsi="宋体" w:cs="宋体"/>
      <w:sz w:val="28"/>
      <w:szCs w:val="28"/>
      <w:lang w:val="zh-TW" w:eastAsia="zh-TW" w:bidi="zh-TW"/>
    </w:rPr>
  </w:style>
  <w:style w:type="paragraph" w:customStyle="1" w:styleId="Bodytext10">
    <w:name w:val="Body text|1"/>
    <w:basedOn w:val="a"/>
    <w:link w:val="Bodytext1"/>
    <w:rsid w:val="001B2089"/>
    <w:pPr>
      <w:spacing w:line="432" w:lineRule="auto"/>
      <w:jc w:val="left"/>
    </w:pPr>
    <w:rPr>
      <w:rFonts w:ascii="宋体" w:eastAsia="宋体" w:hAnsi="宋体" w:cs="宋体"/>
      <w:sz w:val="28"/>
      <w:szCs w:val="28"/>
      <w:lang w:val="zh-TW" w:eastAsia="zh-TW" w:bidi="zh-TW"/>
    </w:rPr>
  </w:style>
  <w:style w:type="character" w:customStyle="1" w:styleId="Headerorfooter2">
    <w:name w:val="Header or footer|2_"/>
    <w:basedOn w:val="a0"/>
    <w:link w:val="Headerorfooter20"/>
    <w:qFormat/>
    <w:rsid w:val="001B2089"/>
    <w:rPr>
      <w:sz w:val="20"/>
      <w:szCs w:val="20"/>
      <w:lang w:val="zh-TW" w:eastAsia="zh-TW" w:bidi="zh-TW"/>
    </w:rPr>
  </w:style>
  <w:style w:type="paragraph" w:customStyle="1" w:styleId="Headerorfooter20">
    <w:name w:val="Header or footer|2"/>
    <w:basedOn w:val="a"/>
    <w:link w:val="Headerorfooter2"/>
    <w:qFormat/>
    <w:rsid w:val="001B2089"/>
    <w:pPr>
      <w:jc w:val="left"/>
    </w:pPr>
    <w:rPr>
      <w:rFonts w:asciiTheme="minorHAnsi" w:eastAsiaTheme="minorEastAsia" w:hAnsiTheme="minorHAnsi" w:cstheme="minorBidi"/>
      <w:sz w:val="20"/>
      <w:szCs w:val="20"/>
      <w:lang w:val="zh-TW" w:eastAsia="zh-TW" w:bidi="zh-TW"/>
    </w:rPr>
  </w:style>
  <w:style w:type="paragraph" w:styleId="a6">
    <w:name w:val="Normal (Web)"/>
    <w:basedOn w:val="a"/>
    <w:uiPriority w:val="99"/>
    <w:unhideWhenUsed/>
    <w:rsid w:val="00DE555A"/>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FB4F18"/>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文本1"/>
    <w:basedOn w:val="a"/>
    <w:rsid w:val="008A7C0E"/>
    <w:pPr>
      <w:spacing w:before="93"/>
    </w:pPr>
    <w:rPr>
      <w:rFonts w:ascii="仿宋_GB2312" w:hAnsi="仿宋_GB2312"/>
      <w:kern w:val="0"/>
      <w:sz w:val="30"/>
      <w:szCs w:val="20"/>
    </w:rPr>
  </w:style>
  <w:style w:type="paragraph" w:styleId="a7">
    <w:name w:val="Balloon Text"/>
    <w:basedOn w:val="a"/>
    <w:link w:val="Char2"/>
    <w:uiPriority w:val="99"/>
    <w:semiHidden/>
    <w:unhideWhenUsed/>
    <w:rsid w:val="00785B4A"/>
    <w:rPr>
      <w:sz w:val="18"/>
      <w:szCs w:val="18"/>
    </w:rPr>
  </w:style>
  <w:style w:type="character" w:customStyle="1" w:styleId="Char2">
    <w:name w:val="批注框文本 Char"/>
    <w:basedOn w:val="a0"/>
    <w:link w:val="a7"/>
    <w:uiPriority w:val="99"/>
    <w:semiHidden/>
    <w:rsid w:val="00785B4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4083847">
      <w:bodyDiv w:val="1"/>
      <w:marLeft w:val="0"/>
      <w:marRight w:val="0"/>
      <w:marTop w:val="0"/>
      <w:marBottom w:val="0"/>
      <w:divBdr>
        <w:top w:val="none" w:sz="0" w:space="0" w:color="auto"/>
        <w:left w:val="none" w:sz="0" w:space="0" w:color="auto"/>
        <w:bottom w:val="none" w:sz="0" w:space="0" w:color="auto"/>
        <w:right w:val="none" w:sz="0" w:space="0" w:color="auto"/>
      </w:divBdr>
    </w:div>
    <w:div w:id="261374957">
      <w:bodyDiv w:val="1"/>
      <w:marLeft w:val="0"/>
      <w:marRight w:val="0"/>
      <w:marTop w:val="0"/>
      <w:marBottom w:val="0"/>
      <w:divBdr>
        <w:top w:val="none" w:sz="0" w:space="0" w:color="auto"/>
        <w:left w:val="none" w:sz="0" w:space="0" w:color="auto"/>
        <w:bottom w:val="none" w:sz="0" w:space="0" w:color="auto"/>
        <w:right w:val="none" w:sz="0" w:space="0" w:color="auto"/>
      </w:divBdr>
    </w:div>
    <w:div w:id="541678043">
      <w:bodyDiv w:val="1"/>
      <w:marLeft w:val="0"/>
      <w:marRight w:val="0"/>
      <w:marTop w:val="0"/>
      <w:marBottom w:val="0"/>
      <w:divBdr>
        <w:top w:val="none" w:sz="0" w:space="0" w:color="auto"/>
        <w:left w:val="none" w:sz="0" w:space="0" w:color="auto"/>
        <w:bottom w:val="none" w:sz="0" w:space="0" w:color="auto"/>
        <w:right w:val="none" w:sz="0" w:space="0" w:color="auto"/>
      </w:divBdr>
    </w:div>
    <w:div w:id="151114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李银琳</dc:creator>
  <cp:lastModifiedBy>pc2</cp:lastModifiedBy>
  <cp:revision>4</cp:revision>
  <cp:lastPrinted>2020-09-10T06:57:00Z</cp:lastPrinted>
  <dcterms:created xsi:type="dcterms:W3CDTF">2020-09-28T03:13:00Z</dcterms:created>
  <dcterms:modified xsi:type="dcterms:W3CDTF">2020-09-28T03:16:00Z</dcterms:modified>
</cp:coreProperties>
</file>